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52EE09F" w:rsidR="00A27829" w:rsidRPr="00FA291A" w:rsidRDefault="003714F8" w:rsidP="00A27829">
      <w:pPr>
        <w:pStyle w:val="Head"/>
        <w:rPr>
          <w:lang w:val="en-US"/>
        </w:rPr>
      </w:pPr>
      <w:r>
        <w:rPr>
          <w:lang w:val="pt-BR"/>
        </w:rPr>
        <w:t>O Wirtgen Group atrai multidões e provoca fascínio com uma variedade de inovações na Bauma 2025</w:t>
      </w:r>
    </w:p>
    <w:p w14:paraId="26F0996C" w14:textId="046EB58D" w:rsidR="00A46F1E" w:rsidRPr="00FA291A" w:rsidRDefault="003714F8" w:rsidP="00881E44">
      <w:pPr>
        <w:pStyle w:val="Subhead"/>
        <w:rPr>
          <w:lang w:val="en-US"/>
        </w:rPr>
      </w:pPr>
      <w:r>
        <w:rPr>
          <w:bCs/>
          <w:iCs w:val="0"/>
          <w:lang w:val="pt-BR"/>
        </w:rPr>
        <w:t>As estreias mundiais, as demonstrações ao vivo e a Technology Zone não só oferecem insights sobre o futuro do setor de construção de estradas.</w:t>
      </w:r>
    </w:p>
    <w:p w14:paraId="3ECC044D" w14:textId="0E28324B" w:rsidR="00D24C0A" w:rsidRPr="00FA291A" w:rsidRDefault="003D5D3F" w:rsidP="001A0325">
      <w:pPr>
        <w:pStyle w:val="Standardabsatz"/>
        <w:rPr>
          <w:b/>
          <w:bCs/>
          <w:lang w:val="pt-BR"/>
        </w:rPr>
      </w:pPr>
      <w:r>
        <w:rPr>
          <w:b/>
          <w:bCs/>
          <w:lang w:val="pt-BR"/>
        </w:rPr>
        <w:t>Cerca de 100 máquinas expostas, entre elas 4</w:t>
      </w:r>
      <w:r w:rsidR="009C137F">
        <w:rPr>
          <w:b/>
          <w:bCs/>
          <w:lang w:val="pt-BR"/>
        </w:rPr>
        <w:t>5</w:t>
      </w:r>
      <w:r>
        <w:rPr>
          <w:b/>
          <w:bCs/>
          <w:lang w:val="pt-BR"/>
        </w:rPr>
        <w:t xml:space="preserve"> estreias/inovações mundiais, e diversas apresentações de tecnologia atraíram multidões para o estande do Wirtgen Group e da John Deere. Em especial, as demonstrações ao vivo, nas quais os especialistas de ambas as empresas forneceram insights interessantes sobre o futuro da construção de estradas, da terraplenagem e do tratamento de materiais por meio de telas gigantes de LED, estavam lotadas. Desde máquinas individuais e tecnologias confiáveis de digitalização e automação até processos de aplicação eficientes – a gama de soluções para os clientes era enorme.</w:t>
      </w:r>
    </w:p>
    <w:p w14:paraId="34F35CB3" w14:textId="0D358B74" w:rsidR="00E31C19" w:rsidRPr="00FA291A" w:rsidRDefault="006243EF" w:rsidP="00954BA8">
      <w:pPr>
        <w:pStyle w:val="Standardabsatz"/>
        <w:spacing w:after="0"/>
        <w:rPr>
          <w:b/>
          <w:bCs/>
          <w:lang w:val="en-US"/>
        </w:rPr>
      </w:pPr>
      <w:r>
        <w:rPr>
          <w:b/>
          <w:bCs/>
          <w:lang w:val="pt-BR"/>
        </w:rPr>
        <w:t>Os projetos de construção estão se tornando digitais</w:t>
      </w:r>
    </w:p>
    <w:p w14:paraId="3BD9FFD5" w14:textId="44576901" w:rsidR="00C05823" w:rsidRPr="00FA291A" w:rsidRDefault="004C6405" w:rsidP="00843B87">
      <w:pPr>
        <w:pStyle w:val="Standardabsatz"/>
        <w:spacing w:after="0"/>
        <w:rPr>
          <w:lang w:val="en-US"/>
        </w:rPr>
      </w:pPr>
      <w:r>
        <w:rPr>
          <w:lang w:val="pt-BR"/>
        </w:rPr>
        <w:t>Na Technology Zone, o foco foi o John Deere Operations Center™ para máquinas de construção, a plataforma centralizada de soluções digitais para o gerenciamento de obras. Os visitantes também tiveram a oportunidade de ver pela primeira vez os novos Wirtgen Group Performance Tracker (WPT) Paving, WPT Compacting, WPT Recycling e WPT Crushing. Graças aos dados de desempenho relevantes, essas novas soluções – e o já conhecido WPT Milling – oferecem uma visão geral contínua de todo o andamento dos processos. Além disso, elas documentam todo o trabalho realizado por uma máquina, como uma superfície fresada, asfaltada ou compactada, assim como um material tratado. Desse modo, as soluções digitais ajudam os clientes a lidar com as crescentes obrigações de gerar relatórios sem esforços adicionais significativos, além de reduzir consideravelmente a carga de trabalho diária.</w:t>
      </w:r>
    </w:p>
    <w:p w14:paraId="0F3EA0E8" w14:textId="77777777" w:rsidR="00843B87" w:rsidRPr="00FA291A" w:rsidRDefault="00843B87" w:rsidP="00843B87">
      <w:pPr>
        <w:pStyle w:val="Standardabsatz"/>
        <w:spacing w:after="0"/>
        <w:rPr>
          <w:b/>
          <w:bCs/>
          <w:lang w:val="en-US"/>
        </w:rPr>
      </w:pPr>
    </w:p>
    <w:p w14:paraId="2DF6FCD6" w14:textId="15739FC9" w:rsidR="008E04C9" w:rsidRDefault="008E04C9" w:rsidP="008E04C9">
      <w:pPr>
        <w:pStyle w:val="Standardabsatz"/>
        <w:spacing w:after="0"/>
        <w:rPr>
          <w:b/>
          <w:bCs/>
        </w:rPr>
      </w:pPr>
      <w:bookmarkStart w:id="0" w:name="_Hlk189481447"/>
      <w:r>
        <w:rPr>
          <w:b/>
          <w:bCs/>
          <w:lang w:val="pt-BR"/>
        </w:rPr>
        <w:t xml:space="preserve">Soluções inteligentes para sistemas de produção </w:t>
      </w:r>
      <w:bookmarkEnd w:id="0"/>
    </w:p>
    <w:p w14:paraId="46EBB407" w14:textId="76B6DCB9" w:rsidR="005A6196" w:rsidRPr="00FA291A" w:rsidRDefault="00F44B05" w:rsidP="00F44B05">
      <w:pPr>
        <w:pStyle w:val="Standardabsatz"/>
        <w:rPr>
          <w:lang w:val="en-US"/>
        </w:rPr>
      </w:pPr>
      <w:r>
        <w:rPr>
          <w:lang w:val="pt-BR"/>
        </w:rPr>
        <w:t xml:space="preserve">A Technology Zone foi marcada pelos sistemas de produção, que foram o foco do estande da feira deste ano. Eles consistem na combinação ideal de máquinas, processos de aplicação adequados e soluções digitais apropriadas – e, assim, em tudo o que um cliente precisa para concluir um projeto de construção. O Wirtgen Group levou oito exemplos de aplicações específicas para Munique – um deles abordando o asfalto com temperatura reduzida (Warm Mix), também conhecido como asfalto de mistura quente ou asfalto misturado a quente. Entre outros aspectos, foi demonstrado como o material pode ser produzido de forma econômica e processado com segurança. </w:t>
      </w:r>
    </w:p>
    <w:p w14:paraId="2204FF0B" w14:textId="289A0E2C" w:rsidR="005A6196" w:rsidRPr="00FA291A" w:rsidRDefault="00653BF6" w:rsidP="00F44B05">
      <w:pPr>
        <w:pStyle w:val="Standardabsatz"/>
        <w:rPr>
          <w:lang w:val="en-US"/>
        </w:rPr>
      </w:pPr>
      <w:r>
        <w:rPr>
          <w:lang w:val="pt-BR"/>
        </w:rPr>
        <w:t xml:space="preserve">Para a manutenção de estradas, foi apresentado pela primeira vez um sistema de produção que usa as tecnologias de automação inteligente do Wirtgen Group de modo abrangente. Ao fornecer dados em tempo real e processos semiautomatizados, os clientes podem reabilitar estradas com maior precisão, alta qualidade e menor custo. Contudo, outros sistemas de produção também atraíram a atenção do público. Um exemplo é o acoplamento de linha inteligente em processos de trituração, podendo ser </w:t>
      </w:r>
      <w:r>
        <w:rPr>
          <w:lang w:val="pt-BR"/>
        </w:rPr>
        <w:lastRenderedPageBreak/>
        <w:t>usado para o tratamento de material, para o processo de reciclagem a frio com economia de material ou para a terraplenagem (como na estabilização do solo).</w:t>
      </w:r>
    </w:p>
    <w:p w14:paraId="5402243C" w14:textId="77777777" w:rsidR="00B5145D" w:rsidRPr="00FA291A" w:rsidRDefault="00B5145D" w:rsidP="006D6CC6">
      <w:pPr>
        <w:pStyle w:val="Absatzberschrift"/>
        <w:rPr>
          <w:bCs/>
          <w:lang w:val="en-US"/>
        </w:rPr>
      </w:pPr>
    </w:p>
    <w:p w14:paraId="6F696BAE" w14:textId="5463AEC6" w:rsidR="006D6CC6" w:rsidRPr="00FA291A" w:rsidRDefault="000E3418" w:rsidP="006D6CC6">
      <w:pPr>
        <w:pStyle w:val="Absatzberschrift"/>
        <w:rPr>
          <w:lang w:val="en-US"/>
        </w:rPr>
      </w:pPr>
      <w:r>
        <w:rPr>
          <w:bCs/>
          <w:lang w:val="pt-BR"/>
        </w:rPr>
        <w:t>Operadores de máquinas são atraídos para as estreias mundiais de aço e ferro</w:t>
      </w:r>
    </w:p>
    <w:p w14:paraId="3FFB675E" w14:textId="56EEED76" w:rsidR="000E3418" w:rsidRPr="00FA291A" w:rsidRDefault="000E3418" w:rsidP="005A7A3F">
      <w:pPr>
        <w:pStyle w:val="Standardabsatz"/>
        <w:rPr>
          <w:lang w:val="en-US"/>
        </w:rPr>
      </w:pPr>
      <w:r>
        <w:rPr>
          <w:lang w:val="pt-BR"/>
        </w:rPr>
        <w:t>A exposição das máquinas das marcas especializadas Wirtgen, Vögele, Hamm, Kleemann e Benninghoven/Ciber, bem como da John Deere, também viram, tradicionalmente, uma alta procura. Com cerca de 100 máquinas e usinas, o coração de muitos visitantes bateu mais rápido, especialmente o dos operadores que, no futuro, controlarão uma das 4</w:t>
      </w:r>
      <w:r w:rsidR="00160883">
        <w:rPr>
          <w:lang w:val="pt-BR"/>
        </w:rPr>
        <w:t>5</w:t>
      </w:r>
      <w:r>
        <w:rPr>
          <w:lang w:val="pt-BR"/>
        </w:rPr>
        <w:t xml:space="preserve"> estreias e inovações mundiais. </w:t>
      </w:r>
    </w:p>
    <w:p w14:paraId="60199CB0" w14:textId="10E5776E" w:rsidR="00B11185" w:rsidRDefault="00B11185">
      <w:pPr>
        <w:rPr>
          <w:rFonts w:eastAsiaTheme="minorHAnsi" w:cstheme="minorBidi"/>
          <w:b/>
          <w:bCs/>
          <w:sz w:val="22"/>
          <w:szCs w:val="24"/>
          <w:lang w:val="en-US"/>
        </w:rPr>
      </w:pPr>
    </w:p>
    <w:p w14:paraId="4E238184" w14:textId="325AC2BC" w:rsidR="00BB4E18" w:rsidRPr="00BB4E18" w:rsidRDefault="00BB4E18">
      <w:pPr>
        <w:rPr>
          <w:rFonts w:eastAsiaTheme="minorHAnsi" w:cstheme="minorBidi"/>
          <w:sz w:val="22"/>
          <w:szCs w:val="24"/>
          <w:lang w:val="pt-BR"/>
        </w:rPr>
      </w:pPr>
      <w:r w:rsidRPr="00BB4E18">
        <w:rPr>
          <w:rFonts w:eastAsiaTheme="minorHAnsi" w:cstheme="minorBidi"/>
          <w:sz w:val="22"/>
          <w:szCs w:val="24"/>
          <w:lang w:val="pt-BR"/>
        </w:rPr>
        <w:t>“O Wirtgen Group e a John Deere estão muito satisfeitos com o feedback dos clientes – especialmente em relação às soluções digitais na área de automação inteligente. A confiança deles, que também é refletida no sucesso das vendas na feira, nos deixou impressionados e, ao mesmo tempo, é um incentivo. A Bauma foi a plataforma ideal para apresentar soluções holísticas para os sistemas de produção dos clientes. Tudo de acordo com nosso lema Smarter. Safer. More Sustainable.” </w:t>
      </w:r>
    </w:p>
    <w:p w14:paraId="7A264E3D" w14:textId="77777777" w:rsidR="00BB4E18" w:rsidRPr="00BF5606" w:rsidRDefault="00BB4E18" w:rsidP="00BB4E18">
      <w:pPr>
        <w:rPr>
          <w:rFonts w:eastAsiaTheme="minorHAnsi" w:cstheme="minorBidi"/>
          <w:b/>
          <w:bCs/>
          <w:sz w:val="22"/>
          <w:szCs w:val="22"/>
          <w:lang w:val="en-US"/>
        </w:rPr>
      </w:pPr>
      <w:r w:rsidRPr="00BF5606">
        <w:rPr>
          <w:b/>
          <w:bCs/>
          <w:sz w:val="22"/>
          <w:szCs w:val="22"/>
        </w:rPr>
        <w:t>Dr. Volker Knickel, CEO Wirtgen Group</w:t>
      </w:r>
    </w:p>
    <w:p w14:paraId="1B7F3523" w14:textId="77777777" w:rsidR="00BB4E18" w:rsidRDefault="00BB4E18">
      <w:pPr>
        <w:rPr>
          <w:rFonts w:eastAsiaTheme="minorHAnsi" w:cstheme="minorBidi"/>
          <w:b/>
          <w:bCs/>
          <w:sz w:val="22"/>
          <w:szCs w:val="24"/>
          <w:lang w:val="en-US"/>
        </w:rPr>
      </w:pPr>
    </w:p>
    <w:p w14:paraId="1F7A1FAC" w14:textId="77777777" w:rsidR="00236751" w:rsidRPr="00FA291A" w:rsidRDefault="00236751">
      <w:pPr>
        <w:rPr>
          <w:rFonts w:eastAsiaTheme="minorHAnsi" w:cstheme="minorBidi"/>
          <w:b/>
          <w:bCs/>
          <w:sz w:val="22"/>
          <w:szCs w:val="24"/>
          <w:lang w:val="en-US"/>
        </w:rPr>
      </w:pPr>
    </w:p>
    <w:p w14:paraId="31412CCB" w14:textId="73DF7F0A" w:rsidR="00E15EBE" w:rsidRPr="00FA291A" w:rsidRDefault="00E15EBE" w:rsidP="00E15EBE">
      <w:pPr>
        <w:pStyle w:val="Fotos"/>
        <w:rPr>
          <w:bCs/>
          <w:lang w:val="en-US"/>
        </w:rPr>
      </w:pPr>
      <w:r>
        <w:rPr>
          <w:bCs/>
          <w:lang w:val="pt-BR"/>
        </w:rPr>
        <w:t xml:space="preserve">Fotos: </w:t>
      </w:r>
    </w:p>
    <w:p w14:paraId="71B8302C" w14:textId="77777777" w:rsidR="00123710" w:rsidRPr="007026ED" w:rsidRDefault="00123710" w:rsidP="00123710">
      <w:pPr>
        <w:pStyle w:val="BUbold"/>
      </w:pPr>
      <w:bookmarkStart w:id="1" w:name="_Hlk195347221"/>
      <w:r>
        <w:rPr>
          <w:b w:val="0"/>
          <w:noProof/>
        </w:rPr>
        <w:drawing>
          <wp:inline distT="0" distB="0" distL="0" distR="0" wp14:anchorId="421CEF63" wp14:editId="6B1875EA">
            <wp:extent cx="2942074" cy="1961383"/>
            <wp:effectExtent l="19050" t="19050" r="10795" b="20320"/>
            <wp:docPr id="2113129714" name="Grafik 2113129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129714" name="Grafik 2113129714"/>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942074" cy="1961383"/>
                    </a:xfrm>
                    <a:prstGeom prst="rect">
                      <a:avLst/>
                    </a:prstGeom>
                    <a:noFill/>
                    <a:ln w="12700">
                      <a:solidFill>
                        <a:sysClr val="windowText" lastClr="000000">
                          <a:lumMod val="65000"/>
                          <a:lumOff val="35000"/>
                        </a:sysClr>
                      </a:solidFill>
                    </a:ln>
                  </pic:spPr>
                </pic:pic>
              </a:graphicData>
            </a:graphic>
          </wp:inline>
        </w:drawing>
      </w:r>
      <w:r>
        <w:rPr>
          <w:b w:val="0"/>
        </w:rPr>
        <w:t xml:space="preserve"> </w:t>
      </w:r>
      <w:r>
        <w:rPr>
          <w:b w:val="0"/>
        </w:rPr>
        <w:br/>
      </w:r>
      <w:r w:rsidRPr="00877E8D">
        <w:rPr>
          <w:bCs/>
        </w:rPr>
        <w:t>Wirtgen_bauma2025_12513</w:t>
      </w:r>
      <w:r>
        <w:rPr>
          <w:bCs/>
        </w:rPr>
        <w:t>.jpg</w:t>
      </w:r>
    </w:p>
    <w:bookmarkEnd w:id="1"/>
    <w:p w14:paraId="261A92CA" w14:textId="5C4E2206" w:rsidR="00CE0FF2" w:rsidRDefault="00392910" w:rsidP="00CE0FF2">
      <w:pPr>
        <w:pStyle w:val="BUnormal"/>
        <w:rPr>
          <w:lang w:val="pt-BR"/>
        </w:rPr>
      </w:pPr>
      <w:r>
        <w:rPr>
          <w:lang w:val="pt-BR"/>
        </w:rPr>
        <w:t xml:space="preserve">Na Bauma 2025, o Wirtgen Group se apresentou como um parceiro confiável para seus clientes, com 45 estreias mundiais e inovações. </w:t>
      </w:r>
    </w:p>
    <w:p w14:paraId="3C7C2A34" w14:textId="77777777" w:rsidR="00236751" w:rsidRPr="00236751" w:rsidRDefault="00236751" w:rsidP="00236751">
      <w:pPr>
        <w:pStyle w:val="Note"/>
        <w:rPr>
          <w:lang w:val="pt-BR"/>
        </w:rPr>
      </w:pPr>
    </w:p>
    <w:p w14:paraId="517EC09C" w14:textId="2DA41B82" w:rsidR="009C137F" w:rsidRPr="007026ED" w:rsidRDefault="009C137F" w:rsidP="009C137F">
      <w:pPr>
        <w:pStyle w:val="BUbold"/>
        <w:tabs>
          <w:tab w:val="left" w:pos="4820"/>
        </w:tabs>
      </w:pPr>
      <w:bookmarkStart w:id="2" w:name="_Hlk195347077"/>
      <w:r>
        <w:rPr>
          <w:b w:val="0"/>
          <w:noProof/>
        </w:rPr>
        <w:lastRenderedPageBreak/>
        <w:drawing>
          <wp:inline distT="0" distB="0" distL="0" distR="0" wp14:anchorId="06B003CE" wp14:editId="298EB53A">
            <wp:extent cx="2885704" cy="1923701"/>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9" cstate="screen">
                      <a:extLst>
                        <a:ext uri="{28A0092B-C50C-407E-A947-70E740481C1C}">
                          <a14:useLocalDpi xmlns:a14="http://schemas.microsoft.com/office/drawing/2010/main"/>
                        </a:ext>
                      </a:extLst>
                    </a:blip>
                    <a:stretch>
                      <a:fillRect/>
                    </a:stretch>
                  </pic:blipFill>
                  <pic:spPr>
                    <a:xfrm>
                      <a:off x="0" y="0"/>
                      <a:ext cx="2889030" cy="1925918"/>
                    </a:xfrm>
                    <a:prstGeom prst="rect">
                      <a:avLst/>
                    </a:prstGeom>
                  </pic:spPr>
                </pic:pic>
              </a:graphicData>
            </a:graphic>
          </wp:inline>
        </w:drawing>
      </w:r>
      <w:r>
        <w:rPr>
          <w:b w:val="0"/>
        </w:rPr>
        <w:t xml:space="preserve">  </w:t>
      </w:r>
      <w:r>
        <w:rPr>
          <w:b w:val="0"/>
        </w:rPr>
        <w:br/>
      </w:r>
      <w:r w:rsidRPr="00074315">
        <w:rPr>
          <w:bCs/>
        </w:rPr>
        <w:t>Wirtgen_bauma2025_04159</w:t>
      </w:r>
      <w:r w:rsidR="00123710">
        <w:rPr>
          <w:bCs/>
        </w:rPr>
        <w:t>.jpg</w:t>
      </w:r>
    </w:p>
    <w:bookmarkEnd w:id="2"/>
    <w:p w14:paraId="3774B243" w14:textId="5779EA6B" w:rsidR="00B11185" w:rsidRDefault="00504060" w:rsidP="00504060">
      <w:pPr>
        <w:pStyle w:val="BUnormal"/>
        <w:rPr>
          <w:lang w:val="pt-BR"/>
        </w:rPr>
      </w:pPr>
      <w:r>
        <w:rPr>
          <w:lang w:val="pt-BR"/>
        </w:rPr>
        <w:t xml:space="preserve">Estreias mundiais: a Wirtgen apresentou, pela primeira vez, a fresadora grande mais potente W 250 XF e a geração completa de novas recicladoras a frio e estabilizadores de solo de pneus. </w:t>
      </w:r>
    </w:p>
    <w:p w14:paraId="7AA71AD7" w14:textId="5B45C2B7" w:rsidR="009C137F" w:rsidRDefault="009C137F" w:rsidP="009C137F">
      <w:pPr>
        <w:pStyle w:val="BUbold"/>
        <w:tabs>
          <w:tab w:val="left" w:pos="4820"/>
        </w:tabs>
        <w:rPr>
          <w:bCs/>
        </w:rPr>
      </w:pPr>
      <w:bookmarkStart w:id="3" w:name="_Hlk195347093"/>
      <w:r>
        <w:rPr>
          <w:b w:val="0"/>
          <w:noProof/>
        </w:rPr>
        <w:drawing>
          <wp:inline distT="0" distB="0" distL="0" distR="0" wp14:anchorId="77BDAC67" wp14:editId="428BE6D3">
            <wp:extent cx="2885440" cy="1923525"/>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cstate="screen">
                      <a:extLst>
                        <a:ext uri="{28A0092B-C50C-407E-A947-70E740481C1C}">
                          <a14:useLocalDpi xmlns:a14="http://schemas.microsoft.com/office/drawing/2010/main"/>
                        </a:ext>
                      </a:extLst>
                    </a:blip>
                    <a:stretch>
                      <a:fillRect/>
                    </a:stretch>
                  </pic:blipFill>
                  <pic:spPr>
                    <a:xfrm>
                      <a:off x="0" y="0"/>
                      <a:ext cx="2891819" cy="1927777"/>
                    </a:xfrm>
                    <a:prstGeom prst="rect">
                      <a:avLst/>
                    </a:prstGeom>
                  </pic:spPr>
                </pic:pic>
              </a:graphicData>
            </a:graphic>
          </wp:inline>
        </w:drawing>
      </w:r>
      <w:r>
        <w:rPr>
          <w:bCs/>
        </w:rPr>
        <w:t xml:space="preserve">  </w:t>
      </w:r>
      <w:r>
        <w:rPr>
          <w:b w:val="0"/>
        </w:rPr>
        <w:br/>
      </w:r>
      <w:r w:rsidRPr="00074315">
        <w:rPr>
          <w:bCs/>
        </w:rPr>
        <w:t>Wirtgen_bauma2025_08248</w:t>
      </w:r>
      <w:r w:rsidR="00123710">
        <w:rPr>
          <w:bCs/>
        </w:rPr>
        <w:t>.jpg</w:t>
      </w:r>
    </w:p>
    <w:bookmarkEnd w:id="3"/>
    <w:p w14:paraId="124DF866" w14:textId="0744EDEB" w:rsidR="00504060" w:rsidRDefault="00504060" w:rsidP="00504060">
      <w:pPr>
        <w:pStyle w:val="BUnormal"/>
        <w:rPr>
          <w:lang w:val="pt-BR"/>
        </w:rPr>
      </w:pPr>
      <w:r>
        <w:rPr>
          <w:lang w:val="pt-BR"/>
        </w:rPr>
        <w:t>Estreias mundiais: a Vögele expandiu a geração Dash 5 em todas as classes de desempenho, por exemplo, com a vibroacabadora de pneus SUPER 1803-5 X-Tier e com o alimentador móvel MT 3000-5.</w:t>
      </w:r>
    </w:p>
    <w:p w14:paraId="51667D20" w14:textId="77777777" w:rsidR="009C137F" w:rsidRDefault="009C137F" w:rsidP="009C137F">
      <w:pPr>
        <w:pStyle w:val="BUbold"/>
        <w:tabs>
          <w:tab w:val="left" w:pos="4820"/>
        </w:tabs>
        <w:rPr>
          <w:bCs/>
        </w:rPr>
      </w:pPr>
      <w:bookmarkStart w:id="4" w:name="_Hlk195347111"/>
      <w:r>
        <w:rPr>
          <w:b w:val="0"/>
          <w:noProof/>
        </w:rPr>
        <w:drawing>
          <wp:inline distT="0" distB="0" distL="0" distR="0" wp14:anchorId="6692D3B8" wp14:editId="29D1218C">
            <wp:extent cx="2883751" cy="1922400"/>
            <wp:effectExtent l="0" t="0" r="0" b="190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1"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Cs/>
        </w:rPr>
        <w:tab/>
      </w:r>
    </w:p>
    <w:p w14:paraId="63DB13C8" w14:textId="28CB8795" w:rsidR="009C137F" w:rsidRDefault="009C137F" w:rsidP="009C137F">
      <w:pPr>
        <w:pStyle w:val="BUbold"/>
        <w:tabs>
          <w:tab w:val="left" w:pos="4820"/>
        </w:tabs>
        <w:rPr>
          <w:bCs/>
        </w:rPr>
      </w:pPr>
      <w:r w:rsidRPr="00074315">
        <w:rPr>
          <w:bCs/>
        </w:rPr>
        <w:t>Wirtgen_bauma2025_03661</w:t>
      </w:r>
      <w:r w:rsidR="00123710">
        <w:rPr>
          <w:bCs/>
        </w:rPr>
        <w:t>.jpg</w:t>
      </w:r>
    </w:p>
    <w:bookmarkEnd w:id="4"/>
    <w:p w14:paraId="4069B8C8" w14:textId="054A7302" w:rsidR="00504060" w:rsidRDefault="00504060" w:rsidP="00504060">
      <w:pPr>
        <w:pStyle w:val="BUnormal"/>
        <w:rPr>
          <w:lang w:val="pt-BR"/>
        </w:rPr>
      </w:pPr>
      <w:r>
        <w:rPr>
          <w:lang w:val="pt-BR"/>
        </w:rPr>
        <w:t xml:space="preserve">Estreias mundiais: a Hamm exibiu soluções para a compactação automatizada, entre elas os rolos compactadores tandem HD 10-HD 12 G-Tier e HD 90-HD 110 P-Tier, assim como o rolo compactador monocilíndrico HC 130i C VA. </w:t>
      </w:r>
    </w:p>
    <w:p w14:paraId="142AB9A5" w14:textId="77777777" w:rsidR="00236751" w:rsidRPr="00236751" w:rsidRDefault="00236751" w:rsidP="00236751">
      <w:pPr>
        <w:pStyle w:val="Note"/>
        <w:rPr>
          <w:lang w:val="pt-BR"/>
        </w:rPr>
      </w:pPr>
    </w:p>
    <w:p w14:paraId="494C6F10" w14:textId="77777777" w:rsidR="00123710" w:rsidRDefault="00123710" w:rsidP="00123710">
      <w:pPr>
        <w:pStyle w:val="BUbold"/>
        <w:tabs>
          <w:tab w:val="left" w:pos="4820"/>
        </w:tabs>
        <w:rPr>
          <w:bCs/>
        </w:rPr>
      </w:pPr>
      <w:bookmarkStart w:id="5" w:name="_Hlk195452261"/>
      <w:bookmarkStart w:id="6" w:name="_Hlk195347127"/>
      <w:r>
        <w:rPr>
          <w:bCs/>
          <w:noProof/>
        </w:rPr>
        <w:lastRenderedPageBreak/>
        <w:drawing>
          <wp:inline distT="0" distB="0" distL="0" distR="0" wp14:anchorId="144D83D2" wp14:editId="7CC6BBF1">
            <wp:extent cx="2883600" cy="1922400"/>
            <wp:effectExtent l="0" t="0" r="0" b="190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2" cstate="screen">
                      <a:extLst>
                        <a:ext uri="{28A0092B-C50C-407E-A947-70E740481C1C}">
                          <a14:useLocalDpi xmlns:a14="http://schemas.microsoft.com/office/drawing/2010/main"/>
                        </a:ext>
                      </a:extLst>
                    </a:blip>
                    <a:stretch>
                      <a:fillRect/>
                    </a:stretch>
                  </pic:blipFill>
                  <pic:spPr>
                    <a:xfrm>
                      <a:off x="0" y="0"/>
                      <a:ext cx="2883600" cy="1922400"/>
                    </a:xfrm>
                    <a:prstGeom prst="rect">
                      <a:avLst/>
                    </a:prstGeom>
                  </pic:spPr>
                </pic:pic>
              </a:graphicData>
            </a:graphic>
          </wp:inline>
        </w:drawing>
      </w:r>
      <w:r>
        <w:rPr>
          <w:bCs/>
        </w:rPr>
        <w:t xml:space="preserve">  </w:t>
      </w:r>
      <w:r>
        <w:rPr>
          <w:bCs/>
        </w:rPr>
        <w:br/>
      </w:r>
      <w:bookmarkEnd w:id="5"/>
      <w:r w:rsidRPr="00676000">
        <w:rPr>
          <w:bCs/>
        </w:rPr>
        <w:t>Wirtgen_bauma2025_04274</w:t>
      </w:r>
      <w:r>
        <w:rPr>
          <w:bCs/>
        </w:rPr>
        <w:t>.jpg</w:t>
      </w:r>
    </w:p>
    <w:bookmarkEnd w:id="6"/>
    <w:p w14:paraId="2BC93CBA" w14:textId="2B1DD397" w:rsidR="00504060" w:rsidRDefault="00A01B65" w:rsidP="00504060">
      <w:pPr>
        <w:pStyle w:val="BUnormal"/>
        <w:rPr>
          <w:lang w:val="pt-BR"/>
        </w:rPr>
      </w:pPr>
      <w:r>
        <w:rPr>
          <w:lang w:val="pt-BR"/>
        </w:rPr>
        <w:t xml:space="preserve">Com a MSS 1102 PRO no tratamento de materiais, a Kleemann oferecerá no futuro a primeira planta de peneiramento da Linha PRO. A usina é usada principalmente em pedras naturais. </w:t>
      </w:r>
    </w:p>
    <w:p w14:paraId="08D8E768" w14:textId="77777777" w:rsidR="00123710" w:rsidRDefault="00123710" w:rsidP="00123710">
      <w:pPr>
        <w:pStyle w:val="BUbold"/>
        <w:rPr>
          <w:bCs/>
        </w:rPr>
      </w:pPr>
      <w:bookmarkStart w:id="7" w:name="_Hlk195347136"/>
      <w:r>
        <w:rPr>
          <w:b w:val="0"/>
          <w:noProof/>
        </w:rPr>
        <w:drawing>
          <wp:inline distT="0" distB="0" distL="0" distR="0" wp14:anchorId="043244AC" wp14:editId="17811D54">
            <wp:extent cx="2883600" cy="1922400"/>
            <wp:effectExtent l="0" t="0" r="0" b="190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3" cstate="screen">
                      <a:extLst>
                        <a:ext uri="{28A0092B-C50C-407E-A947-70E740481C1C}">
                          <a14:useLocalDpi xmlns:a14="http://schemas.microsoft.com/office/drawing/2010/main"/>
                        </a:ext>
                      </a:extLst>
                    </a:blip>
                    <a:stretch>
                      <a:fillRect/>
                    </a:stretch>
                  </pic:blipFill>
                  <pic:spPr>
                    <a:xfrm>
                      <a:off x="0" y="0"/>
                      <a:ext cx="2883600" cy="1922400"/>
                    </a:xfrm>
                    <a:prstGeom prst="rect">
                      <a:avLst/>
                    </a:prstGeom>
                  </pic:spPr>
                </pic:pic>
              </a:graphicData>
            </a:graphic>
          </wp:inline>
        </w:drawing>
      </w:r>
      <w:r>
        <w:rPr>
          <w:b w:val="0"/>
        </w:rPr>
        <w:t xml:space="preserve">  </w:t>
      </w:r>
      <w:r>
        <w:rPr>
          <w:b w:val="0"/>
          <w:noProof/>
        </w:rPr>
        <w:drawing>
          <wp:inline distT="0" distB="0" distL="0" distR="0" wp14:anchorId="4F4EE4C0" wp14:editId="20AA6D4C">
            <wp:extent cx="2883751" cy="1922400"/>
            <wp:effectExtent l="0" t="0" r="0" b="190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4"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 w:val="0"/>
        </w:rPr>
        <w:br/>
      </w:r>
      <w:r w:rsidRPr="00A42933">
        <w:rPr>
          <w:bCs/>
        </w:rPr>
        <w:t>Wirtgen_bauma2025_</w:t>
      </w:r>
      <w:r>
        <w:rPr>
          <w:bCs/>
        </w:rPr>
        <w:t>04025.jpg</w:t>
      </w:r>
      <w:r>
        <w:rPr>
          <w:bCs/>
        </w:rPr>
        <w:tab/>
      </w:r>
      <w:r>
        <w:rPr>
          <w:bCs/>
        </w:rPr>
        <w:tab/>
      </w:r>
      <w:r w:rsidRPr="00A42933">
        <w:rPr>
          <w:bCs/>
        </w:rPr>
        <w:t>Wirtgen_bauma2025_09114</w:t>
      </w:r>
      <w:r>
        <w:rPr>
          <w:bCs/>
        </w:rPr>
        <w:t>.jpg</w:t>
      </w:r>
    </w:p>
    <w:bookmarkEnd w:id="7"/>
    <w:p w14:paraId="320EDCC9" w14:textId="718B0AEA" w:rsidR="00680D6E" w:rsidRDefault="00680D6E" w:rsidP="00E95972">
      <w:pPr>
        <w:pStyle w:val="BUnormal"/>
        <w:rPr>
          <w:lang w:val="pt-BR"/>
        </w:rPr>
      </w:pPr>
      <w:r>
        <w:rPr>
          <w:lang w:val="pt-BR"/>
        </w:rPr>
        <w:t>A Benninghoven apresentou soluções para asfalto com temperatura reduzida, despoeiramento, uso de hidrogênio como combustível e reciclagem de asfalto. Juntamente com as tecnologias da Ciber para a produção contínua de asfalto, o Wirtgen Group abrange toda a gama de soluções eficientes quando o assunto é asfalto.</w:t>
      </w:r>
    </w:p>
    <w:p w14:paraId="3A58972F" w14:textId="77777777" w:rsidR="009C137F" w:rsidRDefault="009C137F" w:rsidP="009C137F">
      <w:pPr>
        <w:pStyle w:val="BUbold"/>
        <w:tabs>
          <w:tab w:val="left" w:pos="4962"/>
        </w:tabs>
        <w:rPr>
          <w:bCs/>
        </w:rPr>
      </w:pPr>
      <w:bookmarkStart w:id="8" w:name="_Hlk195347147"/>
      <w:r>
        <w:rPr>
          <w:b w:val="0"/>
          <w:noProof/>
        </w:rPr>
        <w:drawing>
          <wp:inline distT="0" distB="0" distL="0" distR="0" wp14:anchorId="437C7A80" wp14:editId="19746548">
            <wp:extent cx="2883751" cy="1922400"/>
            <wp:effectExtent l="0" t="0" r="0" b="190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15"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Cs/>
        </w:rPr>
        <w:tab/>
      </w:r>
    </w:p>
    <w:p w14:paraId="73ACB3D9" w14:textId="47602475" w:rsidR="009C137F" w:rsidRDefault="009C137F" w:rsidP="009C137F">
      <w:pPr>
        <w:pStyle w:val="BUbold"/>
        <w:tabs>
          <w:tab w:val="left" w:pos="4962"/>
        </w:tabs>
        <w:rPr>
          <w:bCs/>
        </w:rPr>
      </w:pPr>
      <w:r w:rsidRPr="00A42933">
        <w:rPr>
          <w:bCs/>
        </w:rPr>
        <w:t>Wirtgen_bauma2025_</w:t>
      </w:r>
      <w:r>
        <w:rPr>
          <w:bCs/>
        </w:rPr>
        <w:t>03066</w:t>
      </w:r>
      <w:r w:rsidR="00123710">
        <w:rPr>
          <w:bCs/>
        </w:rPr>
        <w:t>.jpg</w:t>
      </w:r>
    </w:p>
    <w:bookmarkEnd w:id="8"/>
    <w:p w14:paraId="58133667" w14:textId="1754BF6D" w:rsidR="00504060" w:rsidRPr="00FA291A" w:rsidRDefault="008D5CB3" w:rsidP="00504060">
      <w:pPr>
        <w:pStyle w:val="BUnormal"/>
        <w:rPr>
          <w:lang w:val="en-US"/>
        </w:rPr>
      </w:pPr>
      <w:r>
        <w:rPr>
          <w:lang w:val="pt-BR"/>
        </w:rPr>
        <w:t xml:space="preserve">A John Deere completou a exposição de máquinas com um apanhado geral de produtos para o setor da construção, incluindo carregadeiras compactas de esteira, motoniveladoras Grader, carregadeiras de rodas e escavadeiras. </w:t>
      </w:r>
    </w:p>
    <w:p w14:paraId="74A0F39D" w14:textId="77777777" w:rsidR="00504060" w:rsidRPr="00FA291A" w:rsidRDefault="00504060" w:rsidP="00504060">
      <w:pPr>
        <w:pStyle w:val="Note"/>
        <w:rPr>
          <w:lang w:val="en-US"/>
        </w:rPr>
      </w:pPr>
    </w:p>
    <w:p w14:paraId="59641828" w14:textId="6BB63C73" w:rsidR="00A5608A" w:rsidRPr="00FA291A" w:rsidRDefault="00E15EBE" w:rsidP="006B59B5">
      <w:pPr>
        <w:pStyle w:val="Note"/>
        <w:rPr>
          <w:lang w:val="en-US"/>
        </w:rPr>
      </w:pPr>
      <w:r>
        <w:rPr>
          <w:iCs/>
          <w:lang w:val="pt-BR"/>
        </w:rPr>
        <w:lastRenderedPageBreak/>
        <w:t>Observação: Essas fotos servem apenas para a visualização prévia. Para impressão nas publicações, devem ser utilizadas as fotos em resolução de 300 dpi, disponíveis para download no site da Wirtgen GmbH /do Wirtgen Group.</w:t>
      </w:r>
    </w:p>
    <w:p w14:paraId="36B89EF8" w14:textId="77777777" w:rsidR="00F16465" w:rsidRPr="00FA291A" w:rsidRDefault="00F16465" w:rsidP="00E15EBE">
      <w:pPr>
        <w:pStyle w:val="Absatzberschrift"/>
        <w:rPr>
          <w:iCs/>
          <w:lang w:val="en-US"/>
        </w:rPr>
      </w:pPr>
    </w:p>
    <w:p w14:paraId="55931FB8" w14:textId="29407C7C" w:rsidR="00E15EBE" w:rsidRPr="00FA291A" w:rsidRDefault="00E15EBE" w:rsidP="00E15EBE">
      <w:pPr>
        <w:pStyle w:val="Absatzberschrift"/>
        <w:rPr>
          <w:iCs/>
          <w:lang w:val="en-US"/>
        </w:rPr>
      </w:pPr>
      <w:r>
        <w:rPr>
          <w:bCs/>
          <w:lang w:val="pt-BR"/>
        </w:rPr>
        <w:t>Para mais informações, entre em contato com:</w:t>
      </w:r>
    </w:p>
    <w:p w14:paraId="0834BAC7" w14:textId="77777777" w:rsidR="00E15EBE" w:rsidRPr="00FA291A"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Pr>
          <w:b w:val="0"/>
          <w:lang w:val="pt-BR"/>
        </w:rPr>
        <w:t>WIRTGEN GROUP</w:t>
      </w:r>
    </w:p>
    <w:p w14:paraId="6C2CE818" w14:textId="77777777" w:rsidR="00E15EBE" w:rsidRDefault="00E15EBE" w:rsidP="00E15EBE">
      <w:pPr>
        <w:pStyle w:val="Fuzeile1"/>
      </w:pPr>
      <w:r>
        <w:rPr>
          <w:bCs w:val="0"/>
          <w:iCs w:val="0"/>
          <w:lang w:val="pt-BR"/>
        </w:rPr>
        <w:t>Departamento de imprensa</w:t>
      </w:r>
    </w:p>
    <w:p w14:paraId="11D0C008" w14:textId="77777777" w:rsidR="00E15EBE" w:rsidRDefault="00E15EBE" w:rsidP="00E15EBE">
      <w:pPr>
        <w:pStyle w:val="Fuzeile1"/>
      </w:pPr>
      <w:r>
        <w:rPr>
          <w:bCs w:val="0"/>
          <w:iCs w:val="0"/>
          <w:lang w:val="pt-BR"/>
        </w:rPr>
        <w:t>Reinhard-Wirtgen-Straße 2</w:t>
      </w:r>
    </w:p>
    <w:p w14:paraId="1063A82F" w14:textId="77777777" w:rsidR="00E15EBE" w:rsidRDefault="00E15EBE" w:rsidP="00E15EBE">
      <w:pPr>
        <w:pStyle w:val="Fuzeile1"/>
      </w:pPr>
      <w:r>
        <w:rPr>
          <w:bCs w:val="0"/>
          <w:iCs w:val="0"/>
          <w:lang w:val="pt-BR"/>
        </w:rPr>
        <w:t>53578 Windhagen</w:t>
      </w:r>
    </w:p>
    <w:p w14:paraId="5A37CC2B" w14:textId="77777777" w:rsidR="00E15EBE" w:rsidRDefault="00E15EBE" w:rsidP="00E15EBE">
      <w:pPr>
        <w:pStyle w:val="Fuzeile1"/>
      </w:pPr>
      <w:r>
        <w:rPr>
          <w:bCs w:val="0"/>
          <w:iCs w:val="0"/>
          <w:lang w:val="pt-BR"/>
        </w:rPr>
        <w:t>Alemanha</w:t>
      </w:r>
    </w:p>
    <w:p w14:paraId="29A07732" w14:textId="77777777" w:rsidR="00E15EBE" w:rsidRDefault="00E15EBE" w:rsidP="00E15EBE">
      <w:pPr>
        <w:pStyle w:val="Fuzeile1"/>
      </w:pPr>
    </w:p>
    <w:p w14:paraId="0C099062" w14:textId="48E7057E" w:rsidR="00E15EBE" w:rsidRPr="001A0325" w:rsidRDefault="00E15EBE" w:rsidP="00236751">
      <w:pPr>
        <w:pStyle w:val="Fuzeile1"/>
        <w:tabs>
          <w:tab w:val="left" w:pos="1701"/>
        </w:tabs>
        <w:rPr>
          <w:rFonts w:ascii="Times New Roman" w:hAnsi="Times New Roman" w:cs="Times New Roman"/>
        </w:rPr>
      </w:pPr>
      <w:r>
        <w:rPr>
          <w:bCs w:val="0"/>
          <w:iCs w:val="0"/>
          <w:lang w:val="pt-BR"/>
        </w:rPr>
        <w:t xml:space="preserve">Telefone: </w:t>
      </w:r>
      <w:r>
        <w:rPr>
          <w:bCs w:val="0"/>
          <w:iCs w:val="0"/>
          <w:lang w:val="pt-BR"/>
        </w:rPr>
        <w:tab/>
        <w:t xml:space="preserve">+49 (0) 2645 131 – 1966 </w:t>
      </w:r>
    </w:p>
    <w:p w14:paraId="65F4C38F" w14:textId="61CA9FF1" w:rsidR="00E15EBE" w:rsidRDefault="00E15EBE" w:rsidP="00236751">
      <w:pPr>
        <w:pStyle w:val="Fuzeile1"/>
        <w:tabs>
          <w:tab w:val="left" w:pos="1701"/>
        </w:tabs>
      </w:pPr>
      <w:r>
        <w:rPr>
          <w:bCs w:val="0"/>
          <w:iCs w:val="0"/>
          <w:lang w:val="pt-BR"/>
        </w:rPr>
        <w:t xml:space="preserve">Fax: </w:t>
      </w:r>
      <w:r>
        <w:rPr>
          <w:bCs w:val="0"/>
          <w:iCs w:val="0"/>
          <w:lang w:val="pt-BR"/>
        </w:rPr>
        <w:tab/>
        <w:t>+49 (0) 2645 131 – 499</w:t>
      </w:r>
    </w:p>
    <w:p w14:paraId="79FF3B7C" w14:textId="3566D358" w:rsidR="00E15EBE" w:rsidRDefault="00E15EBE" w:rsidP="00236751">
      <w:pPr>
        <w:pStyle w:val="Fuzeile1"/>
        <w:tabs>
          <w:tab w:val="left" w:pos="1701"/>
        </w:tabs>
      </w:pPr>
      <w:r>
        <w:rPr>
          <w:bCs w:val="0"/>
          <w:iCs w:val="0"/>
          <w:lang w:val="pt-BR"/>
        </w:rPr>
        <w:t xml:space="preserve">E-mail: </w:t>
      </w:r>
      <w:r>
        <w:rPr>
          <w:bCs w:val="0"/>
          <w:iCs w:val="0"/>
          <w:lang w:val="pt-BR"/>
        </w:rPr>
        <w:tab/>
        <w:t>PR@wirtgen-group.com</w:t>
      </w:r>
    </w:p>
    <w:p w14:paraId="3D604A55" w14:textId="52B76578" w:rsidR="00F048D4" w:rsidRDefault="00D34AF5" w:rsidP="00F74540">
      <w:pPr>
        <w:pStyle w:val="Fuzeile1"/>
      </w:pPr>
      <w:r>
        <w:rPr>
          <w:bCs w:val="0"/>
          <w:iCs w:val="0"/>
          <w:lang w:val="pt-BR"/>
        </w:rPr>
        <w:t>www.wirtgen-group.com</w:t>
      </w:r>
    </w:p>
    <w:p w14:paraId="050B1DC4" w14:textId="77777777" w:rsidR="00E31C19" w:rsidRDefault="00E31C19" w:rsidP="00F74540">
      <w:pPr>
        <w:pStyle w:val="Fuzeile1"/>
      </w:pPr>
    </w:p>
    <w:p w14:paraId="12574391" w14:textId="77777777" w:rsidR="00E31C19" w:rsidRPr="00F74540" w:rsidRDefault="00E31C19" w:rsidP="00F74540">
      <w:pPr>
        <w:pStyle w:val="Fuzeile1"/>
      </w:pPr>
    </w:p>
    <w:sectPr w:rsidR="00E31C19" w:rsidRPr="00F74540" w:rsidSect="00CA4A09">
      <w:headerReference w:type="even" r:id="rId16"/>
      <w:headerReference w:type="default" r:id="rId17"/>
      <w:footerReference w:type="even"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27B5B" w14:textId="77777777" w:rsidR="00624207" w:rsidRDefault="00624207" w:rsidP="00E55534">
      <w:r>
        <w:separator/>
      </w:r>
    </w:p>
  </w:endnote>
  <w:endnote w:type="continuationSeparator" w:id="0">
    <w:p w14:paraId="1101F6E7" w14:textId="77777777" w:rsidR="00624207" w:rsidRDefault="0062420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C6F4F" w14:textId="4AAE0C00" w:rsidR="00170CCC" w:rsidRDefault="00170CCC">
    <w:pPr>
      <w:pStyle w:val="Fuzeile"/>
    </w:pPr>
    <w:r>
      <w:rPr>
        <w:noProof/>
        <w:lang w:val="pt-BR"/>
      </w:rPr>
      <mc:AlternateContent>
        <mc:Choice Requires="wps">
          <w:drawing>
            <wp:anchor distT="0" distB="0" distL="0" distR="0" simplePos="0" relativeHeight="251665408" behindDoc="0" locked="0" layoutInCell="1" allowOverlap="1" wp14:anchorId="120F3C23" wp14:editId="5A862EB0">
              <wp:simplePos x="635" y="635"/>
              <wp:positionH relativeFrom="page">
                <wp:align>right</wp:align>
              </wp:positionH>
              <wp:positionV relativeFrom="page">
                <wp:align>bottom</wp:align>
              </wp:positionV>
              <wp:extent cx="965200" cy="345440"/>
              <wp:effectExtent l="0" t="0" r="0" b="0"/>
              <wp:wrapNone/>
              <wp:docPr id="155071079" name="Text Box 2"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20F3C23" id="_x0000_t202" coordsize="21600,21600" o:spt="202" path="m,l,21600r21600,l21600,xe">
              <v:stroke joinstyle="miter"/>
              <v:path gradientshapeok="t" o:connecttype="rect"/>
            </v:shapetype>
            <v:shape id="Text Box 2" o:spid="_x0000_s1028" type="#_x0000_t202" alt="Company Use" style="position:absolute;margin-left:24.8pt;margin-top:0;width:76pt;height:27.2pt;z-index:25166540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" filled="f" stroked="f">
              <v:textbox style="mso-fit-shape-to-text:t" inset="0,0,20pt,15pt">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Company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51B4DD26" w:rsidR="00533132" w:rsidRPr="00723F4F"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02</w:t>
          </w:r>
          <w:r>
            <w:rPr>
              <w:szCs w:val="20"/>
              <w:lang w:val="pt-BR"/>
            </w:rPr>
            <w:fldChar w:fldCharType="end"/>
          </w:r>
        </w:p>
      </w:tc>
    </w:tr>
  </w:tbl>
  <w:p w14:paraId="7CF7D2C8" w14:textId="77777777" w:rsidR="00533132"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aclsh="http://schemas.microsoft.com/office/drawing/2020/classificationShape" xmlns:a="http://schemas.openxmlformats.org/drawingml/2006/main" xmlns:w16du="http://schemas.microsoft.com/office/word/2023/wordml/word16du" xmlns:oel="http://schemas.microsoft.com/office/2019/extlst">
          <w:pict>
            <v:rect id="Rechteck 12"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50DBE3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1ADDDB34" w:rsidR="00533132" w:rsidRPr="00723F4F" w:rsidRDefault="00170CCC" w:rsidP="00723F4F">
          <w:pPr>
            <w:pStyle w:val="Fuzeile"/>
            <w:spacing w:before="96" w:after="96"/>
            <w:rPr>
              <w:szCs w:val="20"/>
            </w:rPr>
          </w:pPr>
          <w:r>
            <w:rPr>
              <w:noProof/>
              <w:szCs w:val="20"/>
              <w:lang w:val="pt-BR"/>
            </w:rPr>
            <mc:AlternateContent>
              <mc:Choice Requires="wps">
                <w:drawing>
                  <wp:anchor distT="0" distB="0" distL="0" distR="0" simplePos="0" relativeHeight="251664384" behindDoc="0" locked="0" layoutInCell="1" allowOverlap="1" wp14:anchorId="4C2F25F1" wp14:editId="4A2FA782">
                    <wp:simplePos x="635" y="635"/>
                    <wp:positionH relativeFrom="page">
                      <wp:align>right</wp:align>
                    </wp:positionH>
                    <wp:positionV relativeFrom="page">
                      <wp:align>bottom</wp:align>
                    </wp:positionV>
                    <wp:extent cx="965200" cy="345440"/>
                    <wp:effectExtent l="0" t="0" r="0" b="0"/>
                    <wp:wrapNone/>
                    <wp:docPr id="55280303" name="Text Box 1"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C2F25F1" id="_x0000_t202" coordsize="21600,21600" o:spt="202" path="m,l,21600r21600,l21600,xe">
                    <v:stroke joinstyle="miter"/>
                    <v:path gradientshapeok="t" o:connecttype="rect"/>
                  </v:shapetype>
                  <v:shape id="Text Box 1" o:spid="_x0000_s1030" type="#_x0000_t202" alt="Company Use" style="position:absolute;margin-left:24.8pt;margin-top:0;width:76pt;height:27.2pt;z-index:25166438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" filled="f" stroked="f">
                    <v:textbox style="mso-fit-shape-to-text:t" inset="0,0,20pt,15pt">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Company Use</w:t>
                          </w:r>
                        </w:p>
                      </w:txbxContent>
                    </v:textbox>
                    <w10:wrap anchorx="page" anchory="page"/>
                  </v:shape>
                </w:pict>
              </mc:Fallback>
            </mc:AlternateContent>
          </w:r>
          <w:r>
            <w:rPr>
              <w:rStyle w:val="Hervorhebung"/>
              <w:b w:val="0"/>
              <w:iCs w:val="0"/>
              <w:szCs w:val="20"/>
              <w:lang w:val="pt-BR"/>
            </w:rPr>
            <w:t>WIRTGEN</w:t>
          </w:r>
          <w:r>
            <w:rPr>
              <w:rStyle w:val="Hervorhebung"/>
              <w:bCs/>
              <w:iCs w:val="0"/>
              <w:szCs w:val="20"/>
              <w:lang w:val="pt-BR"/>
            </w:rPr>
            <w:t xml:space="preserve"> GmbH</w:t>
          </w:r>
          <w:r>
            <w:rPr>
              <w:szCs w:val="20"/>
              <w:lang w:val="pt-BR"/>
            </w:rPr>
            <w:t xml:space="preserve"> · Reinhard-Wirtgen-Str. 2 · 53578 Windhagen · Alemanha · T: +49-2645-131-0</w:t>
          </w:r>
        </w:p>
      </w:tc>
    </w:tr>
  </w:tbl>
  <w:p w14:paraId="732BEB33" w14:textId="77777777" w:rsidR="00533132"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aclsh="http://schemas.microsoft.com/office/drawing/2020/classificationShape" xmlns:a="http://schemas.openxmlformats.org/drawingml/2006/main" xmlns:w16du="http://schemas.microsoft.com/office/word/2023/wordml/word16du" xmlns:oel="http://schemas.microsoft.com/office/2019/extlst">
          <w:pict>
            <v:rect id="Rechteck 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164273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EE092" w14:textId="77777777" w:rsidR="00624207" w:rsidRDefault="00624207" w:rsidP="00E55534">
      <w:r>
        <w:separator/>
      </w:r>
    </w:p>
  </w:footnote>
  <w:footnote w:type="continuationSeparator" w:id="0">
    <w:p w14:paraId="58A0D927" w14:textId="77777777" w:rsidR="00624207" w:rsidRDefault="0062420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8AC84C0" w:rsidR="005101B4" w:rsidRDefault="003E6832">
    <w:pPr>
      <w:pStyle w:val="Kopfzeile"/>
    </w:pPr>
    <w:r>
      <w:rPr>
        <w:noProof/>
        <w:lang w:val="pt-BR"/>
      </w:rPr>
      <mc:AlternateContent>
        <mc:Choice Requires="wps">
          <w:drawing>
            <wp:anchor distT="0" distB="0" distL="0" distR="0" simplePos="0" relativeHeight="251667456" behindDoc="0" locked="0" layoutInCell="1" allowOverlap="1" wp14:anchorId="3D6DA379" wp14:editId="16036232">
              <wp:simplePos x="635" y="635"/>
              <wp:positionH relativeFrom="page">
                <wp:align>right</wp:align>
              </wp:positionH>
              <wp:positionV relativeFrom="page">
                <wp:align>top</wp:align>
              </wp:positionV>
              <wp:extent cx="565150" cy="345440"/>
              <wp:effectExtent l="0" t="0" r="0" b="16510"/>
              <wp:wrapNone/>
              <wp:docPr id="2089844423"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9CC9A40" w14:textId="1946808A"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D6DA379"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745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" filled="f" stroked="f">
              <v:textbox style="mso-fit-shape-to-text:t" inset="0,15pt,20pt,0">
                <w:txbxContent>
                  <w:p w14:paraId="59CC9A40" w14:textId="1946808A"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986446F" w:rsidR="00533132" w:rsidRPr="00533132" w:rsidRDefault="003E6832" w:rsidP="00533132">
    <w:pPr>
      <w:pStyle w:val="Kopfzeile"/>
    </w:pPr>
    <w:r>
      <w:rPr>
        <w:noProof/>
        <w:lang w:val="pt-BR"/>
      </w:rPr>
      <mc:AlternateContent>
        <mc:Choice Requires="wps">
          <w:drawing>
            <wp:anchor distT="0" distB="0" distL="0" distR="0" simplePos="0" relativeHeight="251668480" behindDoc="0" locked="0" layoutInCell="1" allowOverlap="1" wp14:anchorId="0EFC45BF" wp14:editId="1983A943">
              <wp:simplePos x="755374" y="453224"/>
              <wp:positionH relativeFrom="page">
                <wp:align>right</wp:align>
              </wp:positionH>
              <wp:positionV relativeFrom="page">
                <wp:align>top</wp:align>
              </wp:positionV>
              <wp:extent cx="565150" cy="345440"/>
              <wp:effectExtent l="0" t="0" r="0" b="16510"/>
              <wp:wrapNone/>
              <wp:docPr id="1437265907"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19F2805D" w14:textId="073336E5"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EFC45BF"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Tw/zqDoCAABeBAAADgAAAAAAAAAA&#10;AAAAAAAuAgAAZHJzL2Uyb0RvYy54bWxQSwECLQAUAAYACAAAACEA9ptTK9wAAAADAQAADwAAAAAA&#10;AAAAAAAAAACUBAAAZHJzL2Rvd25yZXYueG1sUEsFBgAAAAAEAAQA8wAAAJ0FAAAAAA==&#10;" filled="f" stroked="f">
              <v:textbox style="mso-fit-shape-to-text:t" inset="0,15pt,20pt,0">
                <w:txbxContent>
                  <w:p w14:paraId="19F2805D" w14:textId="073336E5"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r>
      <w:rPr>
        <w:noProof/>
        <w:lang w:val="pt-B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o de comunicado de im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667F799" w:rsidR="00533132" w:rsidRDefault="003E6832">
    <w:pPr>
      <w:pStyle w:val="Kopfzeile"/>
    </w:pPr>
    <w:r>
      <w:rPr>
        <w:noProof/>
        <w:lang w:val="pt-BR"/>
      </w:rPr>
      <mc:AlternateContent>
        <mc:Choice Requires="wps">
          <w:drawing>
            <wp:anchor distT="0" distB="0" distL="0" distR="0" simplePos="0" relativeHeight="251666432" behindDoc="0" locked="0" layoutInCell="1" allowOverlap="1" wp14:anchorId="5D9257DC" wp14:editId="440E7561">
              <wp:simplePos x="635" y="635"/>
              <wp:positionH relativeFrom="page">
                <wp:align>right</wp:align>
              </wp:positionH>
              <wp:positionV relativeFrom="page">
                <wp:align>top</wp:align>
              </wp:positionV>
              <wp:extent cx="565150" cy="345440"/>
              <wp:effectExtent l="0" t="0" r="0" b="16510"/>
              <wp:wrapNone/>
              <wp:docPr id="172986338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367FBDC6" w14:textId="5DA03489"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9257DC" id="_x0000_t202" coordsize="21600,21600" o:spt="202" path="m,l,21600r21600,l21600,xe">
              <v:stroke joinstyle="miter"/>
              <v:path gradientshapeok="t" o:connecttype="rect"/>
            </v:shapetype>
            <v:shape id="Textfeld 1" o:spid="_x0000_s1029" type="#_x0000_t202" alt="Public" style="position:absolute;margin-left:-6.7pt;margin-top:0;width:44.5pt;height:27.2pt;z-index:25166643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mJUGvDoCAABeBAAADgAAAAAAAAAA&#10;AAAAAAAuAgAAZHJzL2Uyb0RvYy54bWxQSwECLQAUAAYACAAAACEA9ptTK9wAAAADAQAADwAAAAAA&#10;AAAAAAAAAACUBAAAZHJzL2Rvd25yZXYueG1sUEsFBgAAAAAEAAQA8wAAAJ0FAAAAAA==&#10;" filled="f" stroked="f">
              <v:textbox style="mso-fit-shape-to-text:t" inset="0,15pt,20pt,0">
                <w:txbxContent>
                  <w:p w14:paraId="367FBDC6" w14:textId="5DA03489"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a14="http://schemas.microsoft.com/office/drawing/2010/main" xmlns:pic="http://schemas.openxmlformats.org/drawingml/2006/picture" xmlns:aclsh="http://schemas.microsoft.com/office/drawing/2020/classificationShape" xmlns:a="http://schemas.openxmlformats.org/drawingml/2006/main" xmlns:w16du="http://schemas.microsoft.com/office/word/2023/wordml/word16du" xmlns:oel="http://schemas.microsoft.com/office/2019/extlst">
          <w:pict>
            <v:rect id="Rechteck 5"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4C8AAF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0162F0E"/>
    <w:multiLevelType w:val="hybridMultilevel"/>
    <w:tmpl w:val="D29C2A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26F11CFF"/>
    <w:multiLevelType w:val="hybridMultilevel"/>
    <w:tmpl w:val="4168C1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0867F4"/>
    <w:multiLevelType w:val="hybridMultilevel"/>
    <w:tmpl w:val="835CE4A4"/>
    <w:lvl w:ilvl="0" w:tplc="E2E05A9C">
      <w:start w:val="1"/>
      <w:numFmt w:val="bullet"/>
      <w:lvlText w:val="•"/>
      <w:lvlJc w:val="left"/>
      <w:pPr>
        <w:tabs>
          <w:tab w:val="num" w:pos="720"/>
        </w:tabs>
        <w:ind w:left="720" w:hanging="360"/>
      </w:pPr>
      <w:rPr>
        <w:rFonts w:ascii="Arial" w:hAnsi="Arial" w:hint="default"/>
      </w:rPr>
    </w:lvl>
    <w:lvl w:ilvl="1" w:tplc="9EDE5CF2" w:tentative="1">
      <w:start w:val="1"/>
      <w:numFmt w:val="bullet"/>
      <w:lvlText w:val="•"/>
      <w:lvlJc w:val="left"/>
      <w:pPr>
        <w:tabs>
          <w:tab w:val="num" w:pos="1440"/>
        </w:tabs>
        <w:ind w:left="1440" w:hanging="360"/>
      </w:pPr>
      <w:rPr>
        <w:rFonts w:ascii="Arial" w:hAnsi="Arial" w:hint="default"/>
      </w:rPr>
    </w:lvl>
    <w:lvl w:ilvl="2" w:tplc="4DA0637E" w:tentative="1">
      <w:start w:val="1"/>
      <w:numFmt w:val="bullet"/>
      <w:lvlText w:val="•"/>
      <w:lvlJc w:val="left"/>
      <w:pPr>
        <w:tabs>
          <w:tab w:val="num" w:pos="2160"/>
        </w:tabs>
        <w:ind w:left="2160" w:hanging="360"/>
      </w:pPr>
      <w:rPr>
        <w:rFonts w:ascii="Arial" w:hAnsi="Arial" w:hint="default"/>
      </w:rPr>
    </w:lvl>
    <w:lvl w:ilvl="3" w:tplc="54164F92" w:tentative="1">
      <w:start w:val="1"/>
      <w:numFmt w:val="bullet"/>
      <w:lvlText w:val="•"/>
      <w:lvlJc w:val="left"/>
      <w:pPr>
        <w:tabs>
          <w:tab w:val="num" w:pos="2880"/>
        </w:tabs>
        <w:ind w:left="2880" w:hanging="360"/>
      </w:pPr>
      <w:rPr>
        <w:rFonts w:ascii="Arial" w:hAnsi="Arial" w:hint="default"/>
      </w:rPr>
    </w:lvl>
    <w:lvl w:ilvl="4" w:tplc="0CB00598" w:tentative="1">
      <w:start w:val="1"/>
      <w:numFmt w:val="bullet"/>
      <w:lvlText w:val="•"/>
      <w:lvlJc w:val="left"/>
      <w:pPr>
        <w:tabs>
          <w:tab w:val="num" w:pos="3600"/>
        </w:tabs>
        <w:ind w:left="3600" w:hanging="360"/>
      </w:pPr>
      <w:rPr>
        <w:rFonts w:ascii="Arial" w:hAnsi="Arial" w:hint="default"/>
      </w:rPr>
    </w:lvl>
    <w:lvl w:ilvl="5" w:tplc="EC9A83E2" w:tentative="1">
      <w:start w:val="1"/>
      <w:numFmt w:val="bullet"/>
      <w:lvlText w:val="•"/>
      <w:lvlJc w:val="left"/>
      <w:pPr>
        <w:tabs>
          <w:tab w:val="num" w:pos="4320"/>
        </w:tabs>
        <w:ind w:left="4320" w:hanging="360"/>
      </w:pPr>
      <w:rPr>
        <w:rFonts w:ascii="Arial" w:hAnsi="Arial" w:hint="default"/>
      </w:rPr>
    </w:lvl>
    <w:lvl w:ilvl="6" w:tplc="EA6E17BA" w:tentative="1">
      <w:start w:val="1"/>
      <w:numFmt w:val="bullet"/>
      <w:lvlText w:val="•"/>
      <w:lvlJc w:val="left"/>
      <w:pPr>
        <w:tabs>
          <w:tab w:val="num" w:pos="5040"/>
        </w:tabs>
        <w:ind w:left="5040" w:hanging="360"/>
      </w:pPr>
      <w:rPr>
        <w:rFonts w:ascii="Arial" w:hAnsi="Arial" w:hint="default"/>
      </w:rPr>
    </w:lvl>
    <w:lvl w:ilvl="7" w:tplc="7B781822" w:tentative="1">
      <w:start w:val="1"/>
      <w:numFmt w:val="bullet"/>
      <w:lvlText w:val="•"/>
      <w:lvlJc w:val="left"/>
      <w:pPr>
        <w:tabs>
          <w:tab w:val="num" w:pos="5760"/>
        </w:tabs>
        <w:ind w:left="5760" w:hanging="360"/>
      </w:pPr>
      <w:rPr>
        <w:rFonts w:ascii="Arial" w:hAnsi="Arial" w:hint="default"/>
      </w:rPr>
    </w:lvl>
    <w:lvl w:ilvl="8" w:tplc="5640473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1414D6D"/>
    <w:multiLevelType w:val="hybridMultilevel"/>
    <w:tmpl w:val="698A4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391F09EE"/>
    <w:multiLevelType w:val="hybridMultilevel"/>
    <w:tmpl w:val="5C62AE16"/>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5175441E"/>
    <w:multiLevelType w:val="hybridMultilevel"/>
    <w:tmpl w:val="04021430"/>
    <w:lvl w:ilvl="0" w:tplc="BBF06570">
      <w:start w:val="1"/>
      <w:numFmt w:val="bullet"/>
      <w:lvlText w:val="•"/>
      <w:lvlJc w:val="left"/>
      <w:pPr>
        <w:tabs>
          <w:tab w:val="num" w:pos="720"/>
        </w:tabs>
        <w:ind w:left="720" w:hanging="360"/>
      </w:pPr>
      <w:rPr>
        <w:rFonts w:ascii="Arial" w:hAnsi="Arial" w:hint="default"/>
      </w:rPr>
    </w:lvl>
    <w:lvl w:ilvl="1" w:tplc="EE8891AA" w:tentative="1">
      <w:start w:val="1"/>
      <w:numFmt w:val="bullet"/>
      <w:lvlText w:val="•"/>
      <w:lvlJc w:val="left"/>
      <w:pPr>
        <w:tabs>
          <w:tab w:val="num" w:pos="1440"/>
        </w:tabs>
        <w:ind w:left="1440" w:hanging="360"/>
      </w:pPr>
      <w:rPr>
        <w:rFonts w:ascii="Arial" w:hAnsi="Arial" w:hint="default"/>
      </w:rPr>
    </w:lvl>
    <w:lvl w:ilvl="2" w:tplc="B6BA95DE" w:tentative="1">
      <w:start w:val="1"/>
      <w:numFmt w:val="bullet"/>
      <w:lvlText w:val="•"/>
      <w:lvlJc w:val="left"/>
      <w:pPr>
        <w:tabs>
          <w:tab w:val="num" w:pos="2160"/>
        </w:tabs>
        <w:ind w:left="2160" w:hanging="360"/>
      </w:pPr>
      <w:rPr>
        <w:rFonts w:ascii="Arial" w:hAnsi="Arial" w:hint="default"/>
      </w:rPr>
    </w:lvl>
    <w:lvl w:ilvl="3" w:tplc="D7904D86" w:tentative="1">
      <w:start w:val="1"/>
      <w:numFmt w:val="bullet"/>
      <w:lvlText w:val="•"/>
      <w:lvlJc w:val="left"/>
      <w:pPr>
        <w:tabs>
          <w:tab w:val="num" w:pos="2880"/>
        </w:tabs>
        <w:ind w:left="2880" w:hanging="360"/>
      </w:pPr>
      <w:rPr>
        <w:rFonts w:ascii="Arial" w:hAnsi="Arial" w:hint="default"/>
      </w:rPr>
    </w:lvl>
    <w:lvl w:ilvl="4" w:tplc="A78EA5B6" w:tentative="1">
      <w:start w:val="1"/>
      <w:numFmt w:val="bullet"/>
      <w:lvlText w:val="•"/>
      <w:lvlJc w:val="left"/>
      <w:pPr>
        <w:tabs>
          <w:tab w:val="num" w:pos="3600"/>
        </w:tabs>
        <w:ind w:left="3600" w:hanging="360"/>
      </w:pPr>
      <w:rPr>
        <w:rFonts w:ascii="Arial" w:hAnsi="Arial" w:hint="default"/>
      </w:rPr>
    </w:lvl>
    <w:lvl w:ilvl="5" w:tplc="C2B06D06" w:tentative="1">
      <w:start w:val="1"/>
      <w:numFmt w:val="bullet"/>
      <w:lvlText w:val="•"/>
      <w:lvlJc w:val="left"/>
      <w:pPr>
        <w:tabs>
          <w:tab w:val="num" w:pos="4320"/>
        </w:tabs>
        <w:ind w:left="4320" w:hanging="360"/>
      </w:pPr>
      <w:rPr>
        <w:rFonts w:ascii="Arial" w:hAnsi="Arial" w:hint="default"/>
      </w:rPr>
    </w:lvl>
    <w:lvl w:ilvl="6" w:tplc="F8F6AB82" w:tentative="1">
      <w:start w:val="1"/>
      <w:numFmt w:val="bullet"/>
      <w:lvlText w:val="•"/>
      <w:lvlJc w:val="left"/>
      <w:pPr>
        <w:tabs>
          <w:tab w:val="num" w:pos="5040"/>
        </w:tabs>
        <w:ind w:left="5040" w:hanging="360"/>
      </w:pPr>
      <w:rPr>
        <w:rFonts w:ascii="Arial" w:hAnsi="Arial" w:hint="default"/>
      </w:rPr>
    </w:lvl>
    <w:lvl w:ilvl="7" w:tplc="18109052" w:tentative="1">
      <w:start w:val="1"/>
      <w:numFmt w:val="bullet"/>
      <w:lvlText w:val="•"/>
      <w:lvlJc w:val="left"/>
      <w:pPr>
        <w:tabs>
          <w:tab w:val="num" w:pos="5760"/>
        </w:tabs>
        <w:ind w:left="5760" w:hanging="360"/>
      </w:pPr>
      <w:rPr>
        <w:rFonts w:ascii="Arial" w:hAnsi="Arial" w:hint="default"/>
      </w:rPr>
    </w:lvl>
    <w:lvl w:ilvl="8" w:tplc="29423EE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2A67179"/>
    <w:multiLevelType w:val="hybridMultilevel"/>
    <w:tmpl w:val="66DC70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ACE4B50"/>
    <w:multiLevelType w:val="hybridMultilevel"/>
    <w:tmpl w:val="6166DA30"/>
    <w:lvl w:ilvl="0" w:tplc="91107DCC">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691C1810"/>
    <w:multiLevelType w:val="hybridMultilevel"/>
    <w:tmpl w:val="C25239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93728F1"/>
    <w:multiLevelType w:val="hybridMultilevel"/>
    <w:tmpl w:val="C95EABD6"/>
    <w:lvl w:ilvl="0" w:tplc="D4A42BD2">
      <w:start w:val="1"/>
      <w:numFmt w:val="bullet"/>
      <w:lvlText w:val=""/>
      <w:lvlJc w:val="left"/>
      <w:pPr>
        <w:tabs>
          <w:tab w:val="num" w:pos="720"/>
        </w:tabs>
        <w:ind w:left="720" w:hanging="360"/>
      </w:pPr>
      <w:rPr>
        <w:rFonts w:ascii="Symbol" w:hAnsi="Symbol" w:hint="default"/>
      </w:rPr>
    </w:lvl>
    <w:lvl w:ilvl="1" w:tplc="98B62188">
      <w:start w:val="1"/>
      <w:numFmt w:val="bullet"/>
      <w:lvlText w:val=""/>
      <w:lvlJc w:val="left"/>
      <w:pPr>
        <w:tabs>
          <w:tab w:val="num" w:pos="1440"/>
        </w:tabs>
        <w:ind w:left="1440" w:hanging="360"/>
      </w:pPr>
      <w:rPr>
        <w:rFonts w:ascii="Symbol" w:hAnsi="Symbol" w:hint="default"/>
      </w:rPr>
    </w:lvl>
    <w:lvl w:ilvl="2" w:tplc="A474A91A" w:tentative="1">
      <w:start w:val="1"/>
      <w:numFmt w:val="bullet"/>
      <w:lvlText w:val=""/>
      <w:lvlJc w:val="left"/>
      <w:pPr>
        <w:tabs>
          <w:tab w:val="num" w:pos="2160"/>
        </w:tabs>
        <w:ind w:left="2160" w:hanging="360"/>
      </w:pPr>
      <w:rPr>
        <w:rFonts w:ascii="Symbol" w:hAnsi="Symbol" w:hint="default"/>
      </w:rPr>
    </w:lvl>
    <w:lvl w:ilvl="3" w:tplc="DA80E1F0" w:tentative="1">
      <w:start w:val="1"/>
      <w:numFmt w:val="bullet"/>
      <w:lvlText w:val=""/>
      <w:lvlJc w:val="left"/>
      <w:pPr>
        <w:tabs>
          <w:tab w:val="num" w:pos="2880"/>
        </w:tabs>
        <w:ind w:left="2880" w:hanging="360"/>
      </w:pPr>
      <w:rPr>
        <w:rFonts w:ascii="Symbol" w:hAnsi="Symbol" w:hint="default"/>
      </w:rPr>
    </w:lvl>
    <w:lvl w:ilvl="4" w:tplc="6B66A5F4" w:tentative="1">
      <w:start w:val="1"/>
      <w:numFmt w:val="bullet"/>
      <w:lvlText w:val=""/>
      <w:lvlJc w:val="left"/>
      <w:pPr>
        <w:tabs>
          <w:tab w:val="num" w:pos="3600"/>
        </w:tabs>
        <w:ind w:left="3600" w:hanging="360"/>
      </w:pPr>
      <w:rPr>
        <w:rFonts w:ascii="Symbol" w:hAnsi="Symbol" w:hint="default"/>
      </w:rPr>
    </w:lvl>
    <w:lvl w:ilvl="5" w:tplc="ED64BF30" w:tentative="1">
      <w:start w:val="1"/>
      <w:numFmt w:val="bullet"/>
      <w:lvlText w:val=""/>
      <w:lvlJc w:val="left"/>
      <w:pPr>
        <w:tabs>
          <w:tab w:val="num" w:pos="4320"/>
        </w:tabs>
        <w:ind w:left="4320" w:hanging="360"/>
      </w:pPr>
      <w:rPr>
        <w:rFonts w:ascii="Symbol" w:hAnsi="Symbol" w:hint="default"/>
      </w:rPr>
    </w:lvl>
    <w:lvl w:ilvl="6" w:tplc="28709476" w:tentative="1">
      <w:start w:val="1"/>
      <w:numFmt w:val="bullet"/>
      <w:lvlText w:val=""/>
      <w:lvlJc w:val="left"/>
      <w:pPr>
        <w:tabs>
          <w:tab w:val="num" w:pos="5040"/>
        </w:tabs>
        <w:ind w:left="5040" w:hanging="360"/>
      </w:pPr>
      <w:rPr>
        <w:rFonts w:ascii="Symbol" w:hAnsi="Symbol" w:hint="default"/>
      </w:rPr>
    </w:lvl>
    <w:lvl w:ilvl="7" w:tplc="E7AEADEC" w:tentative="1">
      <w:start w:val="1"/>
      <w:numFmt w:val="bullet"/>
      <w:lvlText w:val=""/>
      <w:lvlJc w:val="left"/>
      <w:pPr>
        <w:tabs>
          <w:tab w:val="num" w:pos="5760"/>
        </w:tabs>
        <w:ind w:left="5760" w:hanging="360"/>
      </w:pPr>
      <w:rPr>
        <w:rFonts w:ascii="Symbol" w:hAnsi="Symbol" w:hint="default"/>
      </w:rPr>
    </w:lvl>
    <w:lvl w:ilvl="8" w:tplc="D18A27EA"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77D908DC"/>
    <w:multiLevelType w:val="hybridMultilevel"/>
    <w:tmpl w:val="FF9812D6"/>
    <w:lvl w:ilvl="0" w:tplc="28C6B6EC">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7C31DD"/>
    <w:multiLevelType w:val="hybridMultilevel"/>
    <w:tmpl w:val="24C2B048"/>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FAD58F3"/>
    <w:multiLevelType w:val="hybridMultilevel"/>
    <w:tmpl w:val="3D9A8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22"/>
  </w:num>
  <w:num w:numId="2">
    <w:abstractNumId w:val="22"/>
  </w:num>
  <w:num w:numId="3">
    <w:abstractNumId w:val="22"/>
  </w:num>
  <w:num w:numId="4">
    <w:abstractNumId w:val="22"/>
  </w:num>
  <w:num w:numId="5">
    <w:abstractNumId w:val="22"/>
  </w:num>
  <w:num w:numId="6">
    <w:abstractNumId w:val="3"/>
  </w:num>
  <w:num w:numId="7">
    <w:abstractNumId w:val="3"/>
  </w:num>
  <w:num w:numId="8">
    <w:abstractNumId w:val="3"/>
  </w:num>
  <w:num w:numId="9">
    <w:abstractNumId w:val="3"/>
  </w:num>
  <w:num w:numId="10">
    <w:abstractNumId w:val="3"/>
  </w:num>
  <w:num w:numId="11">
    <w:abstractNumId w:val="11"/>
  </w:num>
  <w:num w:numId="12">
    <w:abstractNumId w:val="11"/>
  </w:num>
  <w:num w:numId="13">
    <w:abstractNumId w:val="9"/>
  </w:num>
  <w:num w:numId="14">
    <w:abstractNumId w:val="9"/>
  </w:num>
  <w:num w:numId="15">
    <w:abstractNumId w:val="9"/>
  </w:num>
  <w:num w:numId="16">
    <w:abstractNumId w:val="9"/>
  </w:num>
  <w:num w:numId="17">
    <w:abstractNumId w:val="9"/>
  </w:num>
  <w:num w:numId="18">
    <w:abstractNumId w:val="2"/>
  </w:num>
  <w:num w:numId="19">
    <w:abstractNumId w:val="5"/>
  </w:num>
  <w:num w:numId="20">
    <w:abstractNumId w:val="18"/>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9"/>
  </w:num>
  <w:num w:numId="28">
    <w:abstractNumId w:val="12"/>
  </w:num>
  <w:num w:numId="29">
    <w:abstractNumId w:val="13"/>
  </w:num>
  <w:num w:numId="30">
    <w:abstractNumId w:val="6"/>
  </w:num>
  <w:num w:numId="31">
    <w:abstractNumId w:val="21"/>
  </w:num>
  <w:num w:numId="32">
    <w:abstractNumId w:val="16"/>
  </w:num>
  <w:num w:numId="33">
    <w:abstractNumId w:val="4"/>
  </w:num>
  <w:num w:numId="34">
    <w:abstractNumId w:val="20"/>
  </w:num>
  <w:num w:numId="35">
    <w:abstractNumId w:val="10"/>
  </w:num>
  <w:num w:numId="36">
    <w:abstractNumId w:val="14"/>
  </w:num>
  <w:num w:numId="37">
    <w:abstractNumId w:val="17"/>
  </w:num>
  <w:num w:numId="38">
    <w:abstractNumId w:val="7"/>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5BC"/>
    <w:rsid w:val="0000551D"/>
    <w:rsid w:val="00005EC8"/>
    <w:rsid w:val="0000745C"/>
    <w:rsid w:val="00013C35"/>
    <w:rsid w:val="0001406A"/>
    <w:rsid w:val="000148B3"/>
    <w:rsid w:val="00016E75"/>
    <w:rsid w:val="000174F1"/>
    <w:rsid w:val="00021DB8"/>
    <w:rsid w:val="00034D8E"/>
    <w:rsid w:val="00035672"/>
    <w:rsid w:val="00042106"/>
    <w:rsid w:val="000474ED"/>
    <w:rsid w:val="00051AAD"/>
    <w:rsid w:val="0005285B"/>
    <w:rsid w:val="00055529"/>
    <w:rsid w:val="00057733"/>
    <w:rsid w:val="00062371"/>
    <w:rsid w:val="00062C3A"/>
    <w:rsid w:val="00063868"/>
    <w:rsid w:val="0006428C"/>
    <w:rsid w:val="000649AF"/>
    <w:rsid w:val="00065444"/>
    <w:rsid w:val="00066D09"/>
    <w:rsid w:val="000716F7"/>
    <w:rsid w:val="00092437"/>
    <w:rsid w:val="00092655"/>
    <w:rsid w:val="0009587A"/>
    <w:rsid w:val="000962BC"/>
    <w:rsid w:val="0009665C"/>
    <w:rsid w:val="00096BEC"/>
    <w:rsid w:val="000A0479"/>
    <w:rsid w:val="000A36D9"/>
    <w:rsid w:val="000A4C7D"/>
    <w:rsid w:val="000A65B5"/>
    <w:rsid w:val="000A77C6"/>
    <w:rsid w:val="000B1BB3"/>
    <w:rsid w:val="000B582B"/>
    <w:rsid w:val="000B7B66"/>
    <w:rsid w:val="000C0660"/>
    <w:rsid w:val="000C0EE3"/>
    <w:rsid w:val="000C1C89"/>
    <w:rsid w:val="000C7AED"/>
    <w:rsid w:val="000D15C3"/>
    <w:rsid w:val="000D34D7"/>
    <w:rsid w:val="000D382D"/>
    <w:rsid w:val="000D7B73"/>
    <w:rsid w:val="000E24F8"/>
    <w:rsid w:val="000E3418"/>
    <w:rsid w:val="000E5738"/>
    <w:rsid w:val="000F1737"/>
    <w:rsid w:val="00103073"/>
    <w:rsid w:val="00103205"/>
    <w:rsid w:val="00111D7B"/>
    <w:rsid w:val="00117810"/>
    <w:rsid w:val="0011795C"/>
    <w:rsid w:val="0012026F"/>
    <w:rsid w:val="00123710"/>
    <w:rsid w:val="0012631C"/>
    <w:rsid w:val="00130601"/>
    <w:rsid w:val="00132055"/>
    <w:rsid w:val="0013764F"/>
    <w:rsid w:val="00143083"/>
    <w:rsid w:val="00146C3D"/>
    <w:rsid w:val="00153B47"/>
    <w:rsid w:val="00160883"/>
    <w:rsid w:val="001613A6"/>
    <w:rsid w:val="001614F0"/>
    <w:rsid w:val="001616F4"/>
    <w:rsid w:val="00170CCC"/>
    <w:rsid w:val="00175AEA"/>
    <w:rsid w:val="001764C3"/>
    <w:rsid w:val="00177214"/>
    <w:rsid w:val="00177694"/>
    <w:rsid w:val="0018021A"/>
    <w:rsid w:val="00187EC9"/>
    <w:rsid w:val="00190DB1"/>
    <w:rsid w:val="0019189B"/>
    <w:rsid w:val="001947ED"/>
    <w:rsid w:val="00194FB1"/>
    <w:rsid w:val="001A0325"/>
    <w:rsid w:val="001A08C8"/>
    <w:rsid w:val="001A0CCB"/>
    <w:rsid w:val="001A1920"/>
    <w:rsid w:val="001B0CA5"/>
    <w:rsid w:val="001B16BB"/>
    <w:rsid w:val="001B34EE"/>
    <w:rsid w:val="001B4A4B"/>
    <w:rsid w:val="001C0EFA"/>
    <w:rsid w:val="001C1A3E"/>
    <w:rsid w:val="001C1EE5"/>
    <w:rsid w:val="001C3D07"/>
    <w:rsid w:val="001C7305"/>
    <w:rsid w:val="001D6F05"/>
    <w:rsid w:val="001F65C7"/>
    <w:rsid w:val="00200355"/>
    <w:rsid w:val="00206200"/>
    <w:rsid w:val="0021351D"/>
    <w:rsid w:val="002309FC"/>
    <w:rsid w:val="00236751"/>
    <w:rsid w:val="0024183E"/>
    <w:rsid w:val="00245D64"/>
    <w:rsid w:val="00253A2E"/>
    <w:rsid w:val="00253F7D"/>
    <w:rsid w:val="0025471E"/>
    <w:rsid w:val="00254E4C"/>
    <w:rsid w:val="00256ACD"/>
    <w:rsid w:val="002603EC"/>
    <w:rsid w:val="002611FE"/>
    <w:rsid w:val="00282AFC"/>
    <w:rsid w:val="00283D98"/>
    <w:rsid w:val="00286C15"/>
    <w:rsid w:val="00291D7A"/>
    <w:rsid w:val="00294199"/>
    <w:rsid w:val="0029464D"/>
    <w:rsid w:val="00295EB9"/>
    <w:rsid w:val="0029634D"/>
    <w:rsid w:val="002A466E"/>
    <w:rsid w:val="002B6183"/>
    <w:rsid w:val="002C7542"/>
    <w:rsid w:val="002D065C"/>
    <w:rsid w:val="002D0780"/>
    <w:rsid w:val="002D105A"/>
    <w:rsid w:val="002D2EE5"/>
    <w:rsid w:val="002D63E6"/>
    <w:rsid w:val="002E3641"/>
    <w:rsid w:val="002E765F"/>
    <w:rsid w:val="002E7E4E"/>
    <w:rsid w:val="002F108B"/>
    <w:rsid w:val="002F5818"/>
    <w:rsid w:val="002F70FD"/>
    <w:rsid w:val="00302730"/>
    <w:rsid w:val="00302CA9"/>
    <w:rsid w:val="0030316D"/>
    <w:rsid w:val="003075ED"/>
    <w:rsid w:val="00310A70"/>
    <w:rsid w:val="00320155"/>
    <w:rsid w:val="00326238"/>
    <w:rsid w:val="0032774C"/>
    <w:rsid w:val="00332D28"/>
    <w:rsid w:val="003353C3"/>
    <w:rsid w:val="00337387"/>
    <w:rsid w:val="0034191A"/>
    <w:rsid w:val="00343CC7"/>
    <w:rsid w:val="00350B92"/>
    <w:rsid w:val="003513AA"/>
    <w:rsid w:val="00356B5C"/>
    <w:rsid w:val="00357345"/>
    <w:rsid w:val="00361D7E"/>
    <w:rsid w:val="0036561D"/>
    <w:rsid w:val="003665BE"/>
    <w:rsid w:val="003714F8"/>
    <w:rsid w:val="003845B7"/>
    <w:rsid w:val="00384A08"/>
    <w:rsid w:val="00387674"/>
    <w:rsid w:val="00387E6F"/>
    <w:rsid w:val="00392910"/>
    <w:rsid w:val="0039370F"/>
    <w:rsid w:val="003967E5"/>
    <w:rsid w:val="0039751D"/>
    <w:rsid w:val="003A23FD"/>
    <w:rsid w:val="003A753A"/>
    <w:rsid w:val="003B3803"/>
    <w:rsid w:val="003B51F6"/>
    <w:rsid w:val="003C2A71"/>
    <w:rsid w:val="003D09FB"/>
    <w:rsid w:val="003D2202"/>
    <w:rsid w:val="003D5D3F"/>
    <w:rsid w:val="003E164D"/>
    <w:rsid w:val="003E1CB6"/>
    <w:rsid w:val="003E3CF6"/>
    <w:rsid w:val="003E6832"/>
    <w:rsid w:val="003E73A7"/>
    <w:rsid w:val="003E759F"/>
    <w:rsid w:val="003E7853"/>
    <w:rsid w:val="003F049C"/>
    <w:rsid w:val="003F24FB"/>
    <w:rsid w:val="003F3BB1"/>
    <w:rsid w:val="003F57AB"/>
    <w:rsid w:val="00400FD9"/>
    <w:rsid w:val="004016F7"/>
    <w:rsid w:val="00403373"/>
    <w:rsid w:val="00406C81"/>
    <w:rsid w:val="00411A8C"/>
    <w:rsid w:val="00411AB9"/>
    <w:rsid w:val="004120BF"/>
    <w:rsid w:val="00412545"/>
    <w:rsid w:val="00413D0E"/>
    <w:rsid w:val="0041475A"/>
    <w:rsid w:val="00416029"/>
    <w:rsid w:val="00417237"/>
    <w:rsid w:val="00422136"/>
    <w:rsid w:val="00423A73"/>
    <w:rsid w:val="00423F16"/>
    <w:rsid w:val="00430BB0"/>
    <w:rsid w:val="004365C4"/>
    <w:rsid w:val="00436852"/>
    <w:rsid w:val="00437829"/>
    <w:rsid w:val="00444340"/>
    <w:rsid w:val="00453032"/>
    <w:rsid w:val="00461FED"/>
    <w:rsid w:val="0046460D"/>
    <w:rsid w:val="00467F3C"/>
    <w:rsid w:val="0047498D"/>
    <w:rsid w:val="00476100"/>
    <w:rsid w:val="0048521C"/>
    <w:rsid w:val="004863CC"/>
    <w:rsid w:val="00486DB0"/>
    <w:rsid w:val="00487BFC"/>
    <w:rsid w:val="004926CB"/>
    <w:rsid w:val="00494EE0"/>
    <w:rsid w:val="0049666B"/>
    <w:rsid w:val="004A0486"/>
    <w:rsid w:val="004A463B"/>
    <w:rsid w:val="004C1967"/>
    <w:rsid w:val="004C6405"/>
    <w:rsid w:val="004C791C"/>
    <w:rsid w:val="004D23D0"/>
    <w:rsid w:val="004D2BE0"/>
    <w:rsid w:val="004D3C28"/>
    <w:rsid w:val="004D5856"/>
    <w:rsid w:val="004E6EF5"/>
    <w:rsid w:val="004F1BFE"/>
    <w:rsid w:val="004F5859"/>
    <w:rsid w:val="004F5E5D"/>
    <w:rsid w:val="00504060"/>
    <w:rsid w:val="00506409"/>
    <w:rsid w:val="005101B4"/>
    <w:rsid w:val="00513E04"/>
    <w:rsid w:val="005211CA"/>
    <w:rsid w:val="0052300F"/>
    <w:rsid w:val="00530E32"/>
    <w:rsid w:val="00533132"/>
    <w:rsid w:val="00535FFA"/>
    <w:rsid w:val="005367BE"/>
    <w:rsid w:val="00537210"/>
    <w:rsid w:val="00545FF9"/>
    <w:rsid w:val="005475CA"/>
    <w:rsid w:val="00555ACA"/>
    <w:rsid w:val="005649F4"/>
    <w:rsid w:val="005659DE"/>
    <w:rsid w:val="005710C8"/>
    <w:rsid w:val="005711A3"/>
    <w:rsid w:val="00571A5C"/>
    <w:rsid w:val="00573B2B"/>
    <w:rsid w:val="005757B9"/>
    <w:rsid w:val="005776E9"/>
    <w:rsid w:val="005779DB"/>
    <w:rsid w:val="00581FAE"/>
    <w:rsid w:val="00585300"/>
    <w:rsid w:val="00587AD9"/>
    <w:rsid w:val="005909A8"/>
    <w:rsid w:val="005A007E"/>
    <w:rsid w:val="005A2527"/>
    <w:rsid w:val="005A497F"/>
    <w:rsid w:val="005A4F04"/>
    <w:rsid w:val="005A6196"/>
    <w:rsid w:val="005A7A3F"/>
    <w:rsid w:val="005B2BEB"/>
    <w:rsid w:val="005B5793"/>
    <w:rsid w:val="005C320A"/>
    <w:rsid w:val="005C3C08"/>
    <w:rsid w:val="005C6B30"/>
    <w:rsid w:val="005C71EC"/>
    <w:rsid w:val="005D1707"/>
    <w:rsid w:val="005D1E9D"/>
    <w:rsid w:val="005D1FAA"/>
    <w:rsid w:val="005D29B1"/>
    <w:rsid w:val="005D62FC"/>
    <w:rsid w:val="005E3571"/>
    <w:rsid w:val="005E764C"/>
    <w:rsid w:val="005E7F7D"/>
    <w:rsid w:val="005F5EF2"/>
    <w:rsid w:val="006063D4"/>
    <w:rsid w:val="00610E3E"/>
    <w:rsid w:val="00614432"/>
    <w:rsid w:val="00614ED0"/>
    <w:rsid w:val="006174CC"/>
    <w:rsid w:val="0062056B"/>
    <w:rsid w:val="00620E6C"/>
    <w:rsid w:val="00621E51"/>
    <w:rsid w:val="00623B37"/>
    <w:rsid w:val="00623C4E"/>
    <w:rsid w:val="00624207"/>
    <w:rsid w:val="006243EF"/>
    <w:rsid w:val="00624ABE"/>
    <w:rsid w:val="00626589"/>
    <w:rsid w:val="006311F4"/>
    <w:rsid w:val="006330A2"/>
    <w:rsid w:val="006343B4"/>
    <w:rsid w:val="00642EB6"/>
    <w:rsid w:val="006433E2"/>
    <w:rsid w:val="00650BB5"/>
    <w:rsid w:val="00651E5D"/>
    <w:rsid w:val="00653BF6"/>
    <w:rsid w:val="00654BAD"/>
    <w:rsid w:val="006552DA"/>
    <w:rsid w:val="00655350"/>
    <w:rsid w:val="00656BF1"/>
    <w:rsid w:val="006623A3"/>
    <w:rsid w:val="006640DC"/>
    <w:rsid w:val="0067407B"/>
    <w:rsid w:val="00677F11"/>
    <w:rsid w:val="00680929"/>
    <w:rsid w:val="00680D6E"/>
    <w:rsid w:val="00682B1A"/>
    <w:rsid w:val="00682EA1"/>
    <w:rsid w:val="0068776A"/>
    <w:rsid w:val="00690D7C"/>
    <w:rsid w:val="00690DFE"/>
    <w:rsid w:val="00692251"/>
    <w:rsid w:val="006969F1"/>
    <w:rsid w:val="006B3EEC"/>
    <w:rsid w:val="006B59B5"/>
    <w:rsid w:val="006C0C87"/>
    <w:rsid w:val="006C2FC9"/>
    <w:rsid w:val="006D43BE"/>
    <w:rsid w:val="006D6CC6"/>
    <w:rsid w:val="006D7EAC"/>
    <w:rsid w:val="006E0104"/>
    <w:rsid w:val="006E1972"/>
    <w:rsid w:val="006E4EA1"/>
    <w:rsid w:val="006E60EE"/>
    <w:rsid w:val="006E6F23"/>
    <w:rsid w:val="006F2EEF"/>
    <w:rsid w:val="006F5099"/>
    <w:rsid w:val="006F7602"/>
    <w:rsid w:val="007026ED"/>
    <w:rsid w:val="00710F65"/>
    <w:rsid w:val="007223BC"/>
    <w:rsid w:val="00722A17"/>
    <w:rsid w:val="00723F4F"/>
    <w:rsid w:val="00725442"/>
    <w:rsid w:val="007260F5"/>
    <w:rsid w:val="00731DA6"/>
    <w:rsid w:val="0073358D"/>
    <w:rsid w:val="007378C6"/>
    <w:rsid w:val="00740971"/>
    <w:rsid w:val="00741BE5"/>
    <w:rsid w:val="007511BF"/>
    <w:rsid w:val="00754B80"/>
    <w:rsid w:val="00755AE0"/>
    <w:rsid w:val="00756FD7"/>
    <w:rsid w:val="0075761B"/>
    <w:rsid w:val="00757B83"/>
    <w:rsid w:val="00762A3B"/>
    <w:rsid w:val="00763898"/>
    <w:rsid w:val="007649F7"/>
    <w:rsid w:val="00765D74"/>
    <w:rsid w:val="00771467"/>
    <w:rsid w:val="00772E42"/>
    <w:rsid w:val="00774358"/>
    <w:rsid w:val="00781C5E"/>
    <w:rsid w:val="00791A69"/>
    <w:rsid w:val="00793A3A"/>
    <w:rsid w:val="0079462A"/>
    <w:rsid w:val="00794830"/>
    <w:rsid w:val="00794956"/>
    <w:rsid w:val="007963B6"/>
    <w:rsid w:val="007977F6"/>
    <w:rsid w:val="00797CAA"/>
    <w:rsid w:val="007A2B6F"/>
    <w:rsid w:val="007A39C0"/>
    <w:rsid w:val="007A6607"/>
    <w:rsid w:val="007A6BD2"/>
    <w:rsid w:val="007B10C1"/>
    <w:rsid w:val="007B1924"/>
    <w:rsid w:val="007B2D6D"/>
    <w:rsid w:val="007C2658"/>
    <w:rsid w:val="007D3B22"/>
    <w:rsid w:val="007D59A2"/>
    <w:rsid w:val="007E20D0"/>
    <w:rsid w:val="007E3DAB"/>
    <w:rsid w:val="007F6513"/>
    <w:rsid w:val="008053B3"/>
    <w:rsid w:val="0080554A"/>
    <w:rsid w:val="00820315"/>
    <w:rsid w:val="00823073"/>
    <w:rsid w:val="0082316D"/>
    <w:rsid w:val="008263F6"/>
    <w:rsid w:val="00832921"/>
    <w:rsid w:val="00834472"/>
    <w:rsid w:val="00836A5D"/>
    <w:rsid w:val="00840EEF"/>
    <w:rsid w:val="008427B1"/>
    <w:rsid w:val="008427F2"/>
    <w:rsid w:val="00843B45"/>
    <w:rsid w:val="00843B87"/>
    <w:rsid w:val="0084571C"/>
    <w:rsid w:val="008475CB"/>
    <w:rsid w:val="008514C9"/>
    <w:rsid w:val="00853694"/>
    <w:rsid w:val="00856F5A"/>
    <w:rsid w:val="00863129"/>
    <w:rsid w:val="00866830"/>
    <w:rsid w:val="008677CD"/>
    <w:rsid w:val="00870ACE"/>
    <w:rsid w:val="00873125"/>
    <w:rsid w:val="008755E5"/>
    <w:rsid w:val="00881E44"/>
    <w:rsid w:val="00885678"/>
    <w:rsid w:val="00887D7F"/>
    <w:rsid w:val="00891662"/>
    <w:rsid w:val="00892F6F"/>
    <w:rsid w:val="00893BAD"/>
    <w:rsid w:val="00896F7E"/>
    <w:rsid w:val="008A30C2"/>
    <w:rsid w:val="008A3769"/>
    <w:rsid w:val="008B28D7"/>
    <w:rsid w:val="008C2A29"/>
    <w:rsid w:val="008C2DB2"/>
    <w:rsid w:val="008C7A2B"/>
    <w:rsid w:val="008D2B87"/>
    <w:rsid w:val="008D5CB3"/>
    <w:rsid w:val="008D770E"/>
    <w:rsid w:val="008D7892"/>
    <w:rsid w:val="008E04C9"/>
    <w:rsid w:val="008E52CF"/>
    <w:rsid w:val="0090337E"/>
    <w:rsid w:val="009049D8"/>
    <w:rsid w:val="00904A65"/>
    <w:rsid w:val="00910609"/>
    <w:rsid w:val="00910B77"/>
    <w:rsid w:val="00912FB3"/>
    <w:rsid w:val="00915841"/>
    <w:rsid w:val="009161E4"/>
    <w:rsid w:val="009170BC"/>
    <w:rsid w:val="00924476"/>
    <w:rsid w:val="009328FA"/>
    <w:rsid w:val="00936A78"/>
    <w:rsid w:val="009375E1"/>
    <w:rsid w:val="009405D6"/>
    <w:rsid w:val="00940FF7"/>
    <w:rsid w:val="0094254F"/>
    <w:rsid w:val="009457B7"/>
    <w:rsid w:val="00952853"/>
    <w:rsid w:val="00953C69"/>
    <w:rsid w:val="00953C93"/>
    <w:rsid w:val="00954BA8"/>
    <w:rsid w:val="009646E4"/>
    <w:rsid w:val="0097255C"/>
    <w:rsid w:val="0097289D"/>
    <w:rsid w:val="00975305"/>
    <w:rsid w:val="00976DA0"/>
    <w:rsid w:val="00977EC3"/>
    <w:rsid w:val="009853B6"/>
    <w:rsid w:val="0098631D"/>
    <w:rsid w:val="00993C82"/>
    <w:rsid w:val="00994EA3"/>
    <w:rsid w:val="00996789"/>
    <w:rsid w:val="009A2255"/>
    <w:rsid w:val="009A34B5"/>
    <w:rsid w:val="009B0DCD"/>
    <w:rsid w:val="009B17A9"/>
    <w:rsid w:val="009B211F"/>
    <w:rsid w:val="009B7C05"/>
    <w:rsid w:val="009B7EA1"/>
    <w:rsid w:val="009C137F"/>
    <w:rsid w:val="009C2378"/>
    <w:rsid w:val="009C4750"/>
    <w:rsid w:val="009C5A77"/>
    <w:rsid w:val="009C5D99"/>
    <w:rsid w:val="009D016F"/>
    <w:rsid w:val="009D4AF0"/>
    <w:rsid w:val="009E251D"/>
    <w:rsid w:val="009E4817"/>
    <w:rsid w:val="009F0B7C"/>
    <w:rsid w:val="009F10A8"/>
    <w:rsid w:val="009F715C"/>
    <w:rsid w:val="00A01B65"/>
    <w:rsid w:val="00A02F49"/>
    <w:rsid w:val="00A10FB8"/>
    <w:rsid w:val="00A171F4"/>
    <w:rsid w:val="00A1772D"/>
    <w:rsid w:val="00A177B2"/>
    <w:rsid w:val="00A179F7"/>
    <w:rsid w:val="00A17AB3"/>
    <w:rsid w:val="00A20C22"/>
    <w:rsid w:val="00A24EFC"/>
    <w:rsid w:val="00A27829"/>
    <w:rsid w:val="00A371EC"/>
    <w:rsid w:val="00A374F5"/>
    <w:rsid w:val="00A465E6"/>
    <w:rsid w:val="00A46F1E"/>
    <w:rsid w:val="00A47F70"/>
    <w:rsid w:val="00A50B95"/>
    <w:rsid w:val="00A5608A"/>
    <w:rsid w:val="00A66786"/>
    <w:rsid w:val="00A66B3F"/>
    <w:rsid w:val="00A73017"/>
    <w:rsid w:val="00A82395"/>
    <w:rsid w:val="00A8332D"/>
    <w:rsid w:val="00A8641A"/>
    <w:rsid w:val="00A9162D"/>
    <w:rsid w:val="00A9295C"/>
    <w:rsid w:val="00A95A11"/>
    <w:rsid w:val="00A977CE"/>
    <w:rsid w:val="00AA0C7A"/>
    <w:rsid w:val="00AA0DF7"/>
    <w:rsid w:val="00AA3B62"/>
    <w:rsid w:val="00AA3E64"/>
    <w:rsid w:val="00AA5014"/>
    <w:rsid w:val="00AB1518"/>
    <w:rsid w:val="00AB52F9"/>
    <w:rsid w:val="00AC0E0C"/>
    <w:rsid w:val="00AC13EA"/>
    <w:rsid w:val="00AD131F"/>
    <w:rsid w:val="00AD32D5"/>
    <w:rsid w:val="00AD3C90"/>
    <w:rsid w:val="00AD70E4"/>
    <w:rsid w:val="00AE4AB4"/>
    <w:rsid w:val="00AF2E44"/>
    <w:rsid w:val="00AF3B3A"/>
    <w:rsid w:val="00AF4E8E"/>
    <w:rsid w:val="00AF6569"/>
    <w:rsid w:val="00B06265"/>
    <w:rsid w:val="00B06AEC"/>
    <w:rsid w:val="00B11185"/>
    <w:rsid w:val="00B1299E"/>
    <w:rsid w:val="00B22DF6"/>
    <w:rsid w:val="00B30C19"/>
    <w:rsid w:val="00B33E71"/>
    <w:rsid w:val="00B345D8"/>
    <w:rsid w:val="00B34767"/>
    <w:rsid w:val="00B41644"/>
    <w:rsid w:val="00B5145D"/>
    <w:rsid w:val="00B5232A"/>
    <w:rsid w:val="00B53303"/>
    <w:rsid w:val="00B54321"/>
    <w:rsid w:val="00B60ED1"/>
    <w:rsid w:val="00B62CF5"/>
    <w:rsid w:val="00B66F4C"/>
    <w:rsid w:val="00B82BC8"/>
    <w:rsid w:val="00B83F2B"/>
    <w:rsid w:val="00B85705"/>
    <w:rsid w:val="00B85876"/>
    <w:rsid w:val="00B874DC"/>
    <w:rsid w:val="00B87FB0"/>
    <w:rsid w:val="00B90F78"/>
    <w:rsid w:val="00B9185F"/>
    <w:rsid w:val="00B9748B"/>
    <w:rsid w:val="00BB4E18"/>
    <w:rsid w:val="00BC1943"/>
    <w:rsid w:val="00BD1058"/>
    <w:rsid w:val="00BD244B"/>
    <w:rsid w:val="00BD25D1"/>
    <w:rsid w:val="00BD5391"/>
    <w:rsid w:val="00BD764C"/>
    <w:rsid w:val="00BE56DB"/>
    <w:rsid w:val="00BE655D"/>
    <w:rsid w:val="00BE6771"/>
    <w:rsid w:val="00BF2EE8"/>
    <w:rsid w:val="00BF56B2"/>
    <w:rsid w:val="00C055AB"/>
    <w:rsid w:val="00C05823"/>
    <w:rsid w:val="00C11F95"/>
    <w:rsid w:val="00C136DF"/>
    <w:rsid w:val="00C14252"/>
    <w:rsid w:val="00C17501"/>
    <w:rsid w:val="00C360CA"/>
    <w:rsid w:val="00C37881"/>
    <w:rsid w:val="00C40627"/>
    <w:rsid w:val="00C41009"/>
    <w:rsid w:val="00C43EAF"/>
    <w:rsid w:val="00C4444B"/>
    <w:rsid w:val="00C44AAA"/>
    <w:rsid w:val="00C457C3"/>
    <w:rsid w:val="00C46E39"/>
    <w:rsid w:val="00C47DF8"/>
    <w:rsid w:val="00C53EE1"/>
    <w:rsid w:val="00C644CA"/>
    <w:rsid w:val="00C658FC"/>
    <w:rsid w:val="00C65E58"/>
    <w:rsid w:val="00C67DE1"/>
    <w:rsid w:val="00C73005"/>
    <w:rsid w:val="00C84D75"/>
    <w:rsid w:val="00C85E18"/>
    <w:rsid w:val="00C942DB"/>
    <w:rsid w:val="00C96E9F"/>
    <w:rsid w:val="00CA2BE7"/>
    <w:rsid w:val="00CA4A09"/>
    <w:rsid w:val="00CA56B4"/>
    <w:rsid w:val="00CB24EA"/>
    <w:rsid w:val="00CB6135"/>
    <w:rsid w:val="00CB71DD"/>
    <w:rsid w:val="00CC157B"/>
    <w:rsid w:val="00CC5A63"/>
    <w:rsid w:val="00CC787C"/>
    <w:rsid w:val="00CD151C"/>
    <w:rsid w:val="00CE0FF2"/>
    <w:rsid w:val="00CE5E3F"/>
    <w:rsid w:val="00CF36C9"/>
    <w:rsid w:val="00D00EC4"/>
    <w:rsid w:val="00D0148F"/>
    <w:rsid w:val="00D01B73"/>
    <w:rsid w:val="00D166AC"/>
    <w:rsid w:val="00D200BF"/>
    <w:rsid w:val="00D24C0A"/>
    <w:rsid w:val="00D316A5"/>
    <w:rsid w:val="00D31788"/>
    <w:rsid w:val="00D34AF5"/>
    <w:rsid w:val="00D34F6F"/>
    <w:rsid w:val="00D36BA2"/>
    <w:rsid w:val="00D37CF4"/>
    <w:rsid w:val="00D4343E"/>
    <w:rsid w:val="00D44012"/>
    <w:rsid w:val="00D4487C"/>
    <w:rsid w:val="00D47807"/>
    <w:rsid w:val="00D51F02"/>
    <w:rsid w:val="00D528D4"/>
    <w:rsid w:val="00D54AA7"/>
    <w:rsid w:val="00D57B68"/>
    <w:rsid w:val="00D62388"/>
    <w:rsid w:val="00D63D33"/>
    <w:rsid w:val="00D67D2B"/>
    <w:rsid w:val="00D73352"/>
    <w:rsid w:val="00D74B56"/>
    <w:rsid w:val="00D75195"/>
    <w:rsid w:val="00D75BA3"/>
    <w:rsid w:val="00D77E21"/>
    <w:rsid w:val="00D82946"/>
    <w:rsid w:val="00D8307F"/>
    <w:rsid w:val="00D843E3"/>
    <w:rsid w:val="00D92107"/>
    <w:rsid w:val="00D935C3"/>
    <w:rsid w:val="00D9431A"/>
    <w:rsid w:val="00D96115"/>
    <w:rsid w:val="00D976E4"/>
    <w:rsid w:val="00DA0266"/>
    <w:rsid w:val="00DA138B"/>
    <w:rsid w:val="00DA477E"/>
    <w:rsid w:val="00DB01DB"/>
    <w:rsid w:val="00DB2BD1"/>
    <w:rsid w:val="00DB2E75"/>
    <w:rsid w:val="00DB3DF3"/>
    <w:rsid w:val="00DB47F3"/>
    <w:rsid w:val="00DB4886"/>
    <w:rsid w:val="00DB4BB0"/>
    <w:rsid w:val="00DE12B7"/>
    <w:rsid w:val="00DE461D"/>
    <w:rsid w:val="00DE4682"/>
    <w:rsid w:val="00DE572A"/>
    <w:rsid w:val="00DE7951"/>
    <w:rsid w:val="00DF393F"/>
    <w:rsid w:val="00E04039"/>
    <w:rsid w:val="00E07791"/>
    <w:rsid w:val="00E12778"/>
    <w:rsid w:val="00E14608"/>
    <w:rsid w:val="00E15EBE"/>
    <w:rsid w:val="00E21E67"/>
    <w:rsid w:val="00E24215"/>
    <w:rsid w:val="00E27DFB"/>
    <w:rsid w:val="00E30EBF"/>
    <w:rsid w:val="00E316C0"/>
    <w:rsid w:val="00E31C19"/>
    <w:rsid w:val="00E31E03"/>
    <w:rsid w:val="00E3340F"/>
    <w:rsid w:val="00E33F98"/>
    <w:rsid w:val="00E35EC4"/>
    <w:rsid w:val="00E37146"/>
    <w:rsid w:val="00E43CD5"/>
    <w:rsid w:val="00E451CD"/>
    <w:rsid w:val="00E47BF6"/>
    <w:rsid w:val="00E51170"/>
    <w:rsid w:val="00E52D70"/>
    <w:rsid w:val="00E55534"/>
    <w:rsid w:val="00E6321B"/>
    <w:rsid w:val="00E7116D"/>
    <w:rsid w:val="00E72429"/>
    <w:rsid w:val="00E812B2"/>
    <w:rsid w:val="00E86DEC"/>
    <w:rsid w:val="00E90524"/>
    <w:rsid w:val="00E914D1"/>
    <w:rsid w:val="00E95801"/>
    <w:rsid w:val="00E95972"/>
    <w:rsid w:val="00E960D8"/>
    <w:rsid w:val="00EA3878"/>
    <w:rsid w:val="00EB5FCA"/>
    <w:rsid w:val="00EC214D"/>
    <w:rsid w:val="00EC715D"/>
    <w:rsid w:val="00ED7AD5"/>
    <w:rsid w:val="00EE2898"/>
    <w:rsid w:val="00F048D4"/>
    <w:rsid w:val="00F138FF"/>
    <w:rsid w:val="00F16465"/>
    <w:rsid w:val="00F20920"/>
    <w:rsid w:val="00F20E0A"/>
    <w:rsid w:val="00F23212"/>
    <w:rsid w:val="00F24619"/>
    <w:rsid w:val="00F306C2"/>
    <w:rsid w:val="00F30A5F"/>
    <w:rsid w:val="00F317B2"/>
    <w:rsid w:val="00F32C8B"/>
    <w:rsid w:val="00F33B16"/>
    <w:rsid w:val="00F34A48"/>
    <w:rsid w:val="00F34BEF"/>
    <w:rsid w:val="00F34CA6"/>
    <w:rsid w:val="00F3511C"/>
    <w:rsid w:val="00F353EA"/>
    <w:rsid w:val="00F36C27"/>
    <w:rsid w:val="00F44B05"/>
    <w:rsid w:val="00F504E9"/>
    <w:rsid w:val="00F56318"/>
    <w:rsid w:val="00F5636C"/>
    <w:rsid w:val="00F57E1C"/>
    <w:rsid w:val="00F63642"/>
    <w:rsid w:val="00F67C95"/>
    <w:rsid w:val="00F74540"/>
    <w:rsid w:val="00F75B79"/>
    <w:rsid w:val="00F82525"/>
    <w:rsid w:val="00F877B1"/>
    <w:rsid w:val="00F90D87"/>
    <w:rsid w:val="00F911CB"/>
    <w:rsid w:val="00F91AC4"/>
    <w:rsid w:val="00F97FEA"/>
    <w:rsid w:val="00FA291A"/>
    <w:rsid w:val="00FA4BD0"/>
    <w:rsid w:val="00FB0DB2"/>
    <w:rsid w:val="00FB4F63"/>
    <w:rsid w:val="00FB60E1"/>
    <w:rsid w:val="00FC726A"/>
    <w:rsid w:val="00FD10D5"/>
    <w:rsid w:val="00FD3768"/>
    <w:rsid w:val="00FD3FA9"/>
    <w:rsid w:val="00FD51E9"/>
    <w:rsid w:val="00FE2795"/>
    <w:rsid w:val="00FE404F"/>
    <w:rsid w:val="00FE6916"/>
    <w:rsid w:val="00FF487E"/>
    <w:rsid w:val="00FF52AE"/>
    <w:rsid w:val="00FF7F0E"/>
    <w:rsid w:val="0ADF4F06"/>
    <w:rsid w:val="0B83A090"/>
    <w:rsid w:val="0C335454"/>
    <w:rsid w:val="0C9FD515"/>
    <w:rsid w:val="17181160"/>
    <w:rsid w:val="219CE025"/>
    <w:rsid w:val="2268AE2E"/>
    <w:rsid w:val="238C057D"/>
    <w:rsid w:val="240F0E0B"/>
    <w:rsid w:val="2C85C85C"/>
    <w:rsid w:val="2D0B2E61"/>
    <w:rsid w:val="2E0E19A7"/>
    <w:rsid w:val="3341E6A9"/>
    <w:rsid w:val="368298AF"/>
    <w:rsid w:val="4BCDD72B"/>
    <w:rsid w:val="574DA686"/>
    <w:rsid w:val="6A67FBB0"/>
    <w:rsid w:val="783F0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pf0">
    <w:name w:val="pf0"/>
    <w:basedOn w:val="Standard"/>
    <w:rsid w:val="001A0325"/>
    <w:pPr>
      <w:spacing w:before="100" w:beforeAutospacing="1" w:after="100" w:afterAutospacing="1"/>
    </w:pPr>
    <w:rPr>
      <w:rFonts w:ascii="Times New Roman" w:eastAsia="Times New Roman" w:hAnsi="Times New Roman"/>
      <w:sz w:val="24"/>
      <w:szCs w:val="24"/>
      <w:lang w:eastAsia="zh-CN"/>
    </w:rPr>
  </w:style>
  <w:style w:type="character" w:customStyle="1" w:styleId="cf01">
    <w:name w:val="cf01"/>
    <w:basedOn w:val="Absatz-Standardschriftart"/>
    <w:rsid w:val="001A0325"/>
    <w:rPr>
      <w:rFonts w:ascii="Segoe UI" w:hAnsi="Segoe UI" w:cs="Segoe UI" w:hint="default"/>
      <w:sz w:val="18"/>
      <w:szCs w:val="18"/>
    </w:rPr>
  </w:style>
  <w:style w:type="paragraph" w:styleId="Listenabsatz">
    <w:name w:val="List Paragraph"/>
    <w:basedOn w:val="Standard"/>
    <w:uiPriority w:val="34"/>
    <w:qFormat/>
    <w:rsid w:val="00D92107"/>
    <w:pPr>
      <w:ind w:left="720"/>
      <w:contextualSpacing/>
    </w:pPr>
  </w:style>
  <w:style w:type="paragraph" w:styleId="StandardWeb">
    <w:name w:val="Normal (Web)"/>
    <w:basedOn w:val="Standard"/>
    <w:uiPriority w:val="99"/>
    <w:semiHidden/>
    <w:unhideWhenUsed/>
    <w:rsid w:val="00D92107"/>
    <w:pPr>
      <w:spacing w:before="100" w:beforeAutospacing="1" w:after="100" w:afterAutospacing="1"/>
    </w:pPr>
    <w:rPr>
      <w:rFonts w:ascii="Times New Roman" w:eastAsia="Times New Roman" w:hAnsi="Times New Roman"/>
      <w:sz w:val="24"/>
      <w:szCs w:val="24"/>
      <w:lang w:eastAsia="zh-CN"/>
    </w:rPr>
  </w:style>
  <w:style w:type="paragraph" w:styleId="berarbeitung">
    <w:name w:val="Revision"/>
    <w:hidden/>
    <w:uiPriority w:val="71"/>
    <w:semiHidden/>
    <w:rsid w:val="00F32C8B"/>
    <w:rPr>
      <w:sz w:val="16"/>
      <w:szCs w:val="16"/>
      <w:lang w:eastAsia="en-US"/>
    </w:rPr>
  </w:style>
  <w:style w:type="character" w:styleId="NichtaufgelsteErwhnung">
    <w:name w:val="Unresolved Mention"/>
    <w:basedOn w:val="Absatz-Standardschriftart"/>
    <w:uiPriority w:val="99"/>
    <w:semiHidden/>
    <w:unhideWhenUsed/>
    <w:rsid w:val="00E31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76496">
      <w:bodyDiv w:val="1"/>
      <w:marLeft w:val="0"/>
      <w:marRight w:val="0"/>
      <w:marTop w:val="0"/>
      <w:marBottom w:val="0"/>
      <w:divBdr>
        <w:top w:val="none" w:sz="0" w:space="0" w:color="auto"/>
        <w:left w:val="none" w:sz="0" w:space="0" w:color="auto"/>
        <w:bottom w:val="none" w:sz="0" w:space="0" w:color="auto"/>
        <w:right w:val="none" w:sz="0" w:space="0" w:color="auto"/>
      </w:divBdr>
      <w:divsChild>
        <w:div w:id="1538666743">
          <w:marLeft w:val="274"/>
          <w:marRight w:val="0"/>
          <w:marTop w:val="0"/>
          <w:marBottom w:val="0"/>
          <w:divBdr>
            <w:top w:val="none" w:sz="0" w:space="0" w:color="auto"/>
            <w:left w:val="none" w:sz="0" w:space="0" w:color="auto"/>
            <w:bottom w:val="none" w:sz="0" w:space="0" w:color="auto"/>
            <w:right w:val="none" w:sz="0" w:space="0" w:color="auto"/>
          </w:divBdr>
        </w:div>
      </w:divsChild>
    </w:div>
    <w:div w:id="184440433">
      <w:bodyDiv w:val="1"/>
      <w:marLeft w:val="0"/>
      <w:marRight w:val="0"/>
      <w:marTop w:val="0"/>
      <w:marBottom w:val="0"/>
      <w:divBdr>
        <w:top w:val="none" w:sz="0" w:space="0" w:color="auto"/>
        <w:left w:val="none" w:sz="0" w:space="0" w:color="auto"/>
        <w:bottom w:val="none" w:sz="0" w:space="0" w:color="auto"/>
        <w:right w:val="none" w:sz="0" w:space="0" w:color="auto"/>
      </w:divBdr>
    </w:div>
    <w:div w:id="439490404">
      <w:bodyDiv w:val="1"/>
      <w:marLeft w:val="0"/>
      <w:marRight w:val="0"/>
      <w:marTop w:val="0"/>
      <w:marBottom w:val="0"/>
      <w:divBdr>
        <w:top w:val="none" w:sz="0" w:space="0" w:color="auto"/>
        <w:left w:val="none" w:sz="0" w:space="0" w:color="auto"/>
        <w:bottom w:val="none" w:sz="0" w:space="0" w:color="auto"/>
        <w:right w:val="none" w:sz="0" w:space="0" w:color="auto"/>
      </w:divBdr>
    </w:div>
    <w:div w:id="540823635">
      <w:bodyDiv w:val="1"/>
      <w:marLeft w:val="0"/>
      <w:marRight w:val="0"/>
      <w:marTop w:val="0"/>
      <w:marBottom w:val="0"/>
      <w:divBdr>
        <w:top w:val="none" w:sz="0" w:space="0" w:color="auto"/>
        <w:left w:val="none" w:sz="0" w:space="0" w:color="auto"/>
        <w:bottom w:val="none" w:sz="0" w:space="0" w:color="auto"/>
        <w:right w:val="none" w:sz="0" w:space="0" w:color="auto"/>
      </w:divBdr>
    </w:div>
    <w:div w:id="569274107">
      <w:bodyDiv w:val="1"/>
      <w:marLeft w:val="0"/>
      <w:marRight w:val="0"/>
      <w:marTop w:val="0"/>
      <w:marBottom w:val="0"/>
      <w:divBdr>
        <w:top w:val="none" w:sz="0" w:space="0" w:color="auto"/>
        <w:left w:val="none" w:sz="0" w:space="0" w:color="auto"/>
        <w:bottom w:val="none" w:sz="0" w:space="0" w:color="auto"/>
        <w:right w:val="none" w:sz="0" w:space="0" w:color="auto"/>
      </w:divBdr>
    </w:div>
    <w:div w:id="1033192535">
      <w:bodyDiv w:val="1"/>
      <w:marLeft w:val="0"/>
      <w:marRight w:val="0"/>
      <w:marTop w:val="0"/>
      <w:marBottom w:val="0"/>
      <w:divBdr>
        <w:top w:val="none" w:sz="0" w:space="0" w:color="auto"/>
        <w:left w:val="none" w:sz="0" w:space="0" w:color="auto"/>
        <w:bottom w:val="none" w:sz="0" w:space="0" w:color="auto"/>
        <w:right w:val="none" w:sz="0" w:space="0" w:color="auto"/>
      </w:divBdr>
    </w:div>
    <w:div w:id="1343238629">
      <w:bodyDiv w:val="1"/>
      <w:marLeft w:val="0"/>
      <w:marRight w:val="0"/>
      <w:marTop w:val="0"/>
      <w:marBottom w:val="0"/>
      <w:divBdr>
        <w:top w:val="none" w:sz="0" w:space="0" w:color="auto"/>
        <w:left w:val="none" w:sz="0" w:space="0" w:color="auto"/>
        <w:bottom w:val="none" w:sz="0" w:space="0" w:color="auto"/>
        <w:right w:val="none" w:sz="0" w:space="0" w:color="auto"/>
      </w:divBdr>
      <w:divsChild>
        <w:div w:id="1520313148">
          <w:marLeft w:val="1022"/>
          <w:marRight w:val="0"/>
          <w:marTop w:val="0"/>
          <w:marBottom w:val="0"/>
          <w:divBdr>
            <w:top w:val="none" w:sz="0" w:space="0" w:color="auto"/>
            <w:left w:val="none" w:sz="0" w:space="0" w:color="auto"/>
            <w:bottom w:val="none" w:sz="0" w:space="0" w:color="auto"/>
            <w:right w:val="none" w:sz="0" w:space="0" w:color="auto"/>
          </w:divBdr>
        </w:div>
      </w:divsChild>
    </w:div>
    <w:div w:id="1829899434">
      <w:bodyDiv w:val="1"/>
      <w:marLeft w:val="0"/>
      <w:marRight w:val="0"/>
      <w:marTop w:val="0"/>
      <w:marBottom w:val="0"/>
      <w:divBdr>
        <w:top w:val="none" w:sz="0" w:space="0" w:color="auto"/>
        <w:left w:val="none" w:sz="0" w:space="0" w:color="auto"/>
        <w:bottom w:val="none" w:sz="0" w:space="0" w:color="auto"/>
        <w:right w:val="none" w:sz="0" w:space="0" w:color="auto"/>
      </w:divBdr>
      <w:divsChild>
        <w:div w:id="996499907">
          <w:marLeft w:val="446"/>
          <w:marRight w:val="0"/>
          <w:marTop w:val="0"/>
          <w:marBottom w:val="0"/>
          <w:divBdr>
            <w:top w:val="none" w:sz="0" w:space="0" w:color="auto"/>
            <w:left w:val="none" w:sz="0" w:space="0" w:color="auto"/>
            <w:bottom w:val="none" w:sz="0" w:space="0" w:color="auto"/>
            <w:right w:val="none" w:sz="0" w:space="0" w:color="auto"/>
          </w:divBdr>
        </w:div>
        <w:div w:id="1324697903">
          <w:marLeft w:val="446"/>
          <w:marRight w:val="0"/>
          <w:marTop w:val="0"/>
          <w:marBottom w:val="0"/>
          <w:divBdr>
            <w:top w:val="none" w:sz="0" w:space="0" w:color="auto"/>
            <w:left w:val="none" w:sz="0" w:space="0" w:color="auto"/>
            <w:bottom w:val="none" w:sz="0" w:space="0" w:color="auto"/>
            <w:right w:val="none" w:sz="0" w:space="0" w:color="auto"/>
          </w:divBdr>
        </w:div>
        <w:div w:id="1240408799">
          <w:marLeft w:val="446"/>
          <w:marRight w:val="0"/>
          <w:marTop w:val="0"/>
          <w:marBottom w:val="0"/>
          <w:divBdr>
            <w:top w:val="none" w:sz="0" w:space="0" w:color="auto"/>
            <w:left w:val="none" w:sz="0" w:space="0" w:color="auto"/>
            <w:bottom w:val="none" w:sz="0" w:space="0" w:color="auto"/>
            <w:right w:val="none" w:sz="0" w:space="0" w:color="auto"/>
          </w:divBdr>
        </w:div>
        <w:div w:id="327365109">
          <w:marLeft w:val="446"/>
          <w:marRight w:val="0"/>
          <w:marTop w:val="0"/>
          <w:marBottom w:val="0"/>
          <w:divBdr>
            <w:top w:val="none" w:sz="0" w:space="0" w:color="auto"/>
            <w:left w:val="none" w:sz="0" w:space="0" w:color="auto"/>
            <w:bottom w:val="none" w:sz="0" w:space="0" w:color="auto"/>
            <w:right w:val="none" w:sz="0" w:space="0" w:color="auto"/>
          </w:divBdr>
        </w:div>
        <w:div w:id="306324416">
          <w:marLeft w:val="446"/>
          <w:marRight w:val="0"/>
          <w:marTop w:val="0"/>
          <w:marBottom w:val="0"/>
          <w:divBdr>
            <w:top w:val="none" w:sz="0" w:space="0" w:color="auto"/>
            <w:left w:val="none" w:sz="0" w:space="0" w:color="auto"/>
            <w:bottom w:val="none" w:sz="0" w:space="0" w:color="auto"/>
            <w:right w:val="none" w:sz="0" w:space="0" w:color="auto"/>
          </w:divBdr>
        </w:div>
        <w:div w:id="19555982">
          <w:marLeft w:val="446"/>
          <w:marRight w:val="0"/>
          <w:marTop w:val="0"/>
          <w:marBottom w:val="0"/>
          <w:divBdr>
            <w:top w:val="none" w:sz="0" w:space="0" w:color="auto"/>
            <w:left w:val="none" w:sz="0" w:space="0" w:color="auto"/>
            <w:bottom w:val="none" w:sz="0" w:space="0" w:color="auto"/>
            <w:right w:val="none" w:sz="0" w:space="0" w:color="auto"/>
          </w:divBdr>
        </w:div>
      </w:divsChild>
    </w:div>
    <w:div w:id="1867868860">
      <w:bodyDiv w:val="1"/>
      <w:marLeft w:val="0"/>
      <w:marRight w:val="0"/>
      <w:marTop w:val="0"/>
      <w:marBottom w:val="0"/>
      <w:divBdr>
        <w:top w:val="none" w:sz="0" w:space="0" w:color="auto"/>
        <w:left w:val="none" w:sz="0" w:space="0" w:color="auto"/>
        <w:bottom w:val="none" w:sz="0" w:space="0" w:color="auto"/>
        <w:right w:val="none" w:sz="0" w:space="0" w:color="auto"/>
      </w:divBdr>
    </w:div>
    <w:div w:id="1970360123">
      <w:bodyDiv w:val="1"/>
      <w:marLeft w:val="0"/>
      <w:marRight w:val="0"/>
      <w:marTop w:val="0"/>
      <w:marBottom w:val="0"/>
      <w:divBdr>
        <w:top w:val="none" w:sz="0" w:space="0" w:color="auto"/>
        <w:left w:val="none" w:sz="0" w:space="0" w:color="auto"/>
        <w:bottom w:val="none" w:sz="0" w:space="0" w:color="auto"/>
        <w:right w:val="none" w:sz="0" w:space="0" w:color="auto"/>
      </w:divBdr>
    </w:div>
    <w:div w:id="2039313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1.emf"/></Relationships>
</file>

<file path=word/_rels/header3.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857</Words>
  <Characters>5404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12</cp:revision>
  <cp:lastPrinted>2021-10-28T15:19:00Z</cp:lastPrinted>
  <dcterms:created xsi:type="dcterms:W3CDTF">2025-03-21T09:53:00Z</dcterms:created>
  <dcterms:modified xsi:type="dcterms:W3CDTF">2025-04-14T11:02:00Z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671b9ed7,7c907ec7,55aaeff3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lassificationContentMarkingFooterShapeIds">
    <vt:lpwstr>34b82af,93e3267,53cc8978</vt:lpwstr>
  </property>
  <property fmtid="{D5CDD505-2E9C-101B-9397-08002B2CF9AE}" pid="6" name="ClassificationContentMarkingFooterFontProps">
    <vt:lpwstr>#ff0000,10,Calibri</vt:lpwstr>
  </property>
  <property fmtid="{D5CDD505-2E9C-101B-9397-08002B2CF9AE}" pid="7" name="ClassificationContentMarkingFooterText">
    <vt:lpwstr>Company Use</vt:lpwstr>
  </property>
  <property fmtid="{D5CDD505-2E9C-101B-9397-08002B2CF9AE}" pid="8" name="MSIP_Label_6388fff8-b053-4fb1-90cd-f0bc93ae9791_Enabled">
    <vt:lpwstr>true</vt:lpwstr>
  </property>
  <property fmtid="{D5CDD505-2E9C-101B-9397-08002B2CF9AE}" pid="9" name="MSIP_Label_6388fff8-b053-4fb1-90cd-f0bc93ae9791_SetDate">
    <vt:lpwstr>2025-02-03T17:13:59Z</vt:lpwstr>
  </property>
  <property fmtid="{D5CDD505-2E9C-101B-9397-08002B2CF9AE}" pid="10" name="MSIP_Label_6388fff8-b053-4fb1-90cd-f0bc93ae9791_Method">
    <vt:lpwstr>Privileged</vt:lpwstr>
  </property>
  <property fmtid="{D5CDD505-2E9C-101B-9397-08002B2CF9AE}" pid="11" name="MSIP_Label_6388fff8-b053-4fb1-90cd-f0bc93ae9791_Name">
    <vt:lpwstr>Company Use</vt:lpwstr>
  </property>
  <property fmtid="{D5CDD505-2E9C-101B-9397-08002B2CF9AE}" pid="12" name="MSIP_Label_6388fff8-b053-4fb1-90cd-f0bc93ae9791_SiteId">
    <vt:lpwstr>39b03722-b836-496a-85ec-850f0957ca6b</vt:lpwstr>
  </property>
  <property fmtid="{D5CDD505-2E9C-101B-9397-08002B2CF9AE}" pid="13" name="MSIP_Label_6388fff8-b053-4fb1-90cd-f0bc93ae9791_ActionId">
    <vt:lpwstr>9cb7b5ab-53e8-49f6-852b-56bcf74b3c26</vt:lpwstr>
  </property>
  <property fmtid="{D5CDD505-2E9C-101B-9397-08002B2CF9AE}" pid="14" name="MSIP_Label_6388fff8-b053-4fb1-90cd-f0bc93ae9791_ContentBits">
    <vt:lpwstr>2</vt:lpwstr>
  </property>
  <property fmtid="{D5CDD505-2E9C-101B-9397-08002B2CF9AE}" pid="15" name="MSIP_Label_df1a195f-122b-42dc-a2d3-71a1903dcdac_Enabled">
    <vt:lpwstr>true</vt:lpwstr>
  </property>
  <property fmtid="{D5CDD505-2E9C-101B-9397-08002B2CF9AE}" pid="16" name="MSIP_Label_df1a195f-122b-42dc-a2d3-71a1903dcdac_SetDate">
    <vt:lpwstr>2025-03-21T09:55:22Z</vt:lpwstr>
  </property>
  <property fmtid="{D5CDD505-2E9C-101B-9397-08002B2CF9AE}" pid="17" name="MSIP_Label_df1a195f-122b-42dc-a2d3-71a1903dcdac_Method">
    <vt:lpwstr>Privileged</vt:lpwstr>
  </property>
  <property fmtid="{D5CDD505-2E9C-101B-9397-08002B2CF9AE}" pid="18" name="MSIP_Label_df1a195f-122b-42dc-a2d3-71a1903dcdac_Name">
    <vt:lpwstr>Public</vt:lpwstr>
  </property>
  <property fmtid="{D5CDD505-2E9C-101B-9397-08002B2CF9AE}" pid="19" name="MSIP_Label_df1a195f-122b-42dc-a2d3-71a1903dcdac_SiteId">
    <vt:lpwstr>4aa45fee-62ee-49ff-a377-c53bd72cd986</vt:lpwstr>
  </property>
  <property fmtid="{D5CDD505-2E9C-101B-9397-08002B2CF9AE}" pid="20" name="MSIP_Label_df1a195f-122b-42dc-a2d3-71a1903dcdac_ActionId">
    <vt:lpwstr>c5106e28-319c-4dde-9a33-7f3c30e919e3</vt:lpwstr>
  </property>
  <property fmtid="{D5CDD505-2E9C-101B-9397-08002B2CF9AE}" pid="21" name="MSIP_Label_df1a195f-122b-42dc-a2d3-71a1903dcdac_ContentBits">
    <vt:lpwstr>1</vt:lpwstr>
  </property>
</Properties>
</file>